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4B" w:rsidRDefault="00BD324B" w:rsidP="00D405DD">
      <w:pPr>
        <w:pStyle w:val="a5"/>
        <w:spacing w:before="0" w:beforeAutospacing="0" w:after="0" w:afterAutospacing="0" w:line="20" w:lineRule="exact"/>
        <w:ind w:right="420"/>
        <w:jc w:val="both"/>
        <w:rPr>
          <w:rFonts w:ascii="仿宋_GB2312" w:eastAsia="仿宋_GB2312" w:hAnsi="宋体"/>
          <w:sz w:val="30"/>
          <w:szCs w:val="30"/>
        </w:rPr>
      </w:pPr>
    </w:p>
    <w:p w:rsidR="00DD7F1E" w:rsidRPr="00DD7F1E" w:rsidRDefault="00DD7F1E" w:rsidP="00DD7F1E">
      <w:pPr>
        <w:pStyle w:val="a5"/>
        <w:snapToGrid w:val="0"/>
        <w:spacing w:before="0" w:beforeAutospacing="0" w:after="0" w:afterAutospacing="0" w:line="540" w:lineRule="exact"/>
        <w:jc w:val="both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附件2：</w:t>
      </w:r>
    </w:p>
    <w:p w:rsidR="00DD7F1E" w:rsidRPr="00DD7F1E" w:rsidRDefault="00DD7F1E" w:rsidP="00DD7F1E">
      <w:pPr>
        <w:pStyle w:val="a5"/>
        <w:snapToGrid w:val="0"/>
        <w:spacing w:before="0" w:beforeAutospacing="0" w:after="0" w:afterAutospacing="0" w:line="540" w:lineRule="exact"/>
        <w:ind w:firstLineChars="100" w:firstLine="300"/>
        <w:jc w:val="center"/>
        <w:rPr>
          <w:rFonts w:ascii="仿宋_GB2312" w:eastAsia="仿宋_GB2312" w:hAnsiTheme="majorEastAsia" w:cs="Times New Roman"/>
          <w:kern w:val="2"/>
          <w:sz w:val="30"/>
          <w:szCs w:val="30"/>
        </w:rPr>
      </w:pPr>
      <w:r w:rsidRPr="00DD7F1E">
        <w:rPr>
          <w:rFonts w:ascii="仿宋_GB2312" w:eastAsia="仿宋_GB2312" w:hAnsiTheme="majorEastAsia" w:cs="Times New Roman" w:hint="eastAsia"/>
          <w:kern w:val="2"/>
          <w:sz w:val="30"/>
          <w:szCs w:val="30"/>
        </w:rPr>
        <w:t>2013年法学专业教师优秀论文评选规则</w:t>
      </w:r>
    </w:p>
    <w:p w:rsidR="00DD7F1E" w:rsidRDefault="00DD7F1E" w:rsidP="00DD7F1E">
      <w:pPr>
        <w:spacing w:line="540" w:lineRule="exact"/>
        <w:ind w:firstLineChars="200" w:firstLine="600"/>
        <w:rPr>
          <w:rFonts w:ascii="仿宋_GB2312" w:eastAsia="仿宋_GB2312" w:hAnsiTheme="majorEastAsia"/>
          <w:bCs/>
          <w:sz w:val="30"/>
          <w:szCs w:val="30"/>
        </w:rPr>
      </w:pPr>
    </w:p>
    <w:p w:rsidR="00DD7F1E" w:rsidRPr="00DD7F1E" w:rsidRDefault="00DD7F1E" w:rsidP="00DD7F1E">
      <w:pPr>
        <w:spacing w:line="540" w:lineRule="exact"/>
        <w:ind w:firstLineChars="200" w:firstLine="600"/>
        <w:rPr>
          <w:rFonts w:ascii="仿宋_GB2312" w:eastAsia="仿宋_GB2312" w:hAnsiTheme="majorEastAsia"/>
          <w:bCs/>
          <w:sz w:val="30"/>
          <w:szCs w:val="30"/>
        </w:rPr>
      </w:pPr>
      <w:r w:rsidRPr="00DD7F1E">
        <w:rPr>
          <w:rFonts w:ascii="仿宋_GB2312" w:eastAsia="仿宋_GB2312" w:hAnsiTheme="majorEastAsia" w:hint="eastAsia"/>
          <w:bCs/>
          <w:sz w:val="30"/>
          <w:szCs w:val="30"/>
        </w:rPr>
        <w:t>一、评选要求</w:t>
      </w:r>
    </w:p>
    <w:p w:rsidR="00DD7F1E" w:rsidRPr="00DD7F1E" w:rsidRDefault="00DD7F1E" w:rsidP="00DD7F1E">
      <w:pPr>
        <w:spacing w:line="54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（一）本次评选活动的参加对象是全国广播电视大学（开放大学）系统的所有专职法学教师。</w:t>
      </w:r>
    </w:p>
    <w:p w:rsidR="00DD7F1E" w:rsidRPr="00DD7F1E" w:rsidRDefault="00DD7F1E" w:rsidP="00DD7F1E">
      <w:pPr>
        <w:spacing w:line="54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（二）每位参加者仅限提交一篇论文。参评论文为已公开发表或未公开发表的作品。论文字数在3000字至6000字。</w:t>
      </w:r>
    </w:p>
    <w:p w:rsidR="00DD7F1E" w:rsidRPr="00DD7F1E" w:rsidRDefault="00DD7F1E" w:rsidP="00DD7F1E">
      <w:pPr>
        <w:widowControl/>
        <w:spacing w:line="540" w:lineRule="exact"/>
        <w:ind w:firstLineChars="196" w:firstLine="588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kern w:val="0"/>
          <w:sz w:val="30"/>
          <w:szCs w:val="30"/>
        </w:rPr>
        <w:t>（三）参评作品内容为法学学科研究或者法学教学研究。</w:t>
      </w:r>
      <w:r w:rsidRPr="00DD7F1E">
        <w:rPr>
          <w:rFonts w:ascii="仿宋_GB2312" w:eastAsia="仿宋_GB2312" w:hAnsiTheme="majorEastAsia" w:hint="eastAsia"/>
          <w:sz w:val="30"/>
          <w:szCs w:val="30"/>
        </w:rPr>
        <w:t>所有参评论文依文章内容标明的专业进行归类，大致分为以下专业类别：法理法史学类、宪法行政法类、民</w:t>
      </w:r>
      <w:proofErr w:type="gramStart"/>
      <w:r w:rsidRPr="00DD7F1E">
        <w:rPr>
          <w:rFonts w:ascii="仿宋_GB2312" w:eastAsia="仿宋_GB2312" w:hAnsiTheme="majorEastAsia" w:hint="eastAsia"/>
          <w:sz w:val="30"/>
          <w:szCs w:val="30"/>
        </w:rPr>
        <w:t>商法学类</w:t>
      </w:r>
      <w:proofErr w:type="gramEnd"/>
      <w:r w:rsidRPr="00DD7F1E">
        <w:rPr>
          <w:rFonts w:ascii="仿宋_GB2312" w:eastAsia="仿宋_GB2312" w:hAnsiTheme="majorEastAsia" w:hint="eastAsia"/>
          <w:sz w:val="30"/>
          <w:szCs w:val="30"/>
        </w:rPr>
        <w:t>、经济劳动法学类、刑法学类、诉讼法学司法制度类、国际法学类、法学教学研究类和其他类（此分类标准参照人大复印资料）。</w:t>
      </w:r>
    </w:p>
    <w:p w:rsidR="00DD7F1E" w:rsidRPr="00DD7F1E" w:rsidRDefault="00DD7F1E" w:rsidP="00DD7F1E">
      <w:pPr>
        <w:spacing w:line="54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kern w:val="0"/>
          <w:sz w:val="30"/>
          <w:szCs w:val="30"/>
        </w:rPr>
        <w:t>（四）参评作品不得抄袭、剽窃他人作品。</w:t>
      </w:r>
      <w:proofErr w:type="gramStart"/>
      <w:r w:rsidRPr="00DD7F1E">
        <w:rPr>
          <w:rFonts w:ascii="仿宋_GB2312" w:eastAsia="仿宋_GB2312" w:hAnsiTheme="majorEastAsia" w:hint="eastAsia"/>
          <w:sz w:val="30"/>
          <w:szCs w:val="30"/>
        </w:rPr>
        <w:t>凡作品</w:t>
      </w:r>
      <w:proofErr w:type="gramEnd"/>
      <w:r w:rsidRPr="00DD7F1E">
        <w:rPr>
          <w:rFonts w:ascii="仿宋_GB2312" w:eastAsia="仿宋_GB2312" w:hAnsiTheme="majorEastAsia" w:hint="eastAsia"/>
          <w:kern w:val="0"/>
          <w:sz w:val="30"/>
          <w:szCs w:val="30"/>
        </w:rPr>
        <w:t>涉及有关的知识产权问题由参加者自负。</w:t>
      </w:r>
    </w:p>
    <w:p w:rsidR="00DD7F1E" w:rsidRPr="00DD7F1E" w:rsidRDefault="00DD7F1E" w:rsidP="00DD7F1E">
      <w:pPr>
        <w:spacing w:line="54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（五）参评论文版式要求：</w:t>
      </w:r>
    </w:p>
    <w:p w:rsidR="00DD7F1E" w:rsidRPr="00DD7F1E" w:rsidRDefault="00DD7F1E" w:rsidP="00DD7F1E">
      <w:pPr>
        <w:spacing w:line="54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1．纸张：A4</w:t>
      </w:r>
    </w:p>
    <w:p w:rsidR="00DD7F1E" w:rsidRPr="00DD7F1E" w:rsidRDefault="00DD7F1E" w:rsidP="00DD7F1E">
      <w:pPr>
        <w:spacing w:line="54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2．字号及字体：姓名用4号宋体；所属省级电大，分校，工作单位，联系方式用小4号宋体，标题部分用2号宋体字；摘要部分用小4号宋体；关键词用小4号黑体；正文一级目录用小4号黑体，其他部分用小4号宋体。</w:t>
      </w:r>
    </w:p>
    <w:p w:rsidR="00DD7F1E" w:rsidRPr="00DD7F1E" w:rsidRDefault="00DD7F1E" w:rsidP="00DD7F1E">
      <w:pPr>
        <w:spacing w:line="54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3．行间距：行距为20磅固定值，字间距为标准值。</w:t>
      </w:r>
    </w:p>
    <w:p w:rsidR="00DD7F1E" w:rsidRPr="00DD7F1E" w:rsidRDefault="00DD7F1E" w:rsidP="00DD7F1E">
      <w:pPr>
        <w:spacing w:line="54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4．页边距：上3.0厘米，下2.5厘米，左2.8厘米，右2.8厘米。</w:t>
      </w:r>
    </w:p>
    <w:p w:rsidR="00DD7F1E" w:rsidRPr="00DD7F1E" w:rsidRDefault="00DD7F1E" w:rsidP="00DD7F1E">
      <w:pPr>
        <w:spacing w:line="54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lastRenderedPageBreak/>
        <w:t>5．注释和参考文献</w:t>
      </w:r>
    </w:p>
    <w:p w:rsidR="00DD7F1E" w:rsidRPr="00DD7F1E" w:rsidRDefault="00DD7F1E" w:rsidP="00DD7F1E">
      <w:pPr>
        <w:spacing w:line="540" w:lineRule="exact"/>
        <w:ind w:firstLineChars="196" w:firstLine="588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（1）注释以小五号宋体标注，全部用脚注（页下注）。在引用的段落的右上角以带方括号的阿拉伯数字[1]、[2]、[3]……自然连续编码（用</w:t>
      </w:r>
      <w:r w:rsidRPr="00E473A9">
        <w:rPr>
          <w:rFonts w:eastAsia="仿宋_GB2312"/>
          <w:sz w:val="30"/>
          <w:szCs w:val="30"/>
        </w:rPr>
        <w:t>WORD</w:t>
      </w:r>
      <w:r w:rsidRPr="00DD7F1E">
        <w:rPr>
          <w:rFonts w:ascii="仿宋_GB2312" w:eastAsia="仿宋_GB2312" w:hAnsiTheme="majorEastAsia" w:hint="eastAsia"/>
          <w:sz w:val="30"/>
          <w:szCs w:val="30"/>
        </w:rPr>
        <w:t>文档中的“插入”→引用→脚注尾注可自动生成）。</w:t>
      </w:r>
    </w:p>
    <w:p w:rsidR="00DD7F1E" w:rsidRPr="00DD7F1E" w:rsidRDefault="00DD7F1E" w:rsidP="00DD7F1E">
      <w:pPr>
        <w:spacing w:line="540" w:lineRule="exact"/>
        <w:ind w:firstLineChars="196" w:firstLine="588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示例：</w:t>
      </w:r>
    </w:p>
    <w:p w:rsidR="00DD7F1E" w:rsidRPr="00DD7F1E" w:rsidRDefault="00DD7F1E" w:rsidP="00DD7F1E">
      <w:pPr>
        <w:spacing w:line="540" w:lineRule="exact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 xml:space="preserve">　　[1]王利明：《论物权效力》，载《法学研究》，2007年（2），112页。</w:t>
      </w:r>
    </w:p>
    <w:p w:rsidR="00DD7F1E" w:rsidRPr="00DD7F1E" w:rsidRDefault="00DD7F1E" w:rsidP="00DD7F1E">
      <w:pPr>
        <w:spacing w:line="54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[2]马怀德著：《国家赔偿法》（第二版），北京：中国政法大学出版社，2007版，50页。</w:t>
      </w:r>
    </w:p>
    <w:p w:rsidR="00DD7F1E" w:rsidRPr="00DD7F1E" w:rsidRDefault="00DD7F1E" w:rsidP="00DD7F1E">
      <w:pPr>
        <w:spacing w:line="54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（2）引用网络文章应标出作者、文章名、网址、访问时间。如：《山东中医药大学研究生学位论文规范》，</w:t>
      </w:r>
      <w:r w:rsidRPr="00DD7F1E">
        <w:rPr>
          <w:rFonts w:eastAsia="仿宋_GB2312"/>
          <w:sz w:val="30"/>
          <w:szCs w:val="30"/>
        </w:rPr>
        <w:t>http://yjs.web.sdutcm.edu.cn/xw/lwgf.htm.</w:t>
      </w:r>
      <w:r w:rsidRPr="00DD7F1E">
        <w:rPr>
          <w:rFonts w:ascii="仿宋_GB2312" w:eastAsia="仿宋_GB2312" w:hAnsiTheme="majorEastAsia" w:hint="eastAsia"/>
          <w:sz w:val="30"/>
          <w:szCs w:val="30"/>
        </w:rPr>
        <w:t>2007年6月9日访问。</w:t>
      </w:r>
    </w:p>
    <w:p w:rsidR="00DD7F1E" w:rsidRPr="00DD7F1E" w:rsidRDefault="00DD7F1E" w:rsidP="00DD7F1E">
      <w:pPr>
        <w:spacing w:line="54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（3）参考文献：参考文献附在文章结尾处，采用顺序编码制，用阿拉伯数字[1]、[2]、[3]……连续编码。一种文献在同一文中反复引用者，用同一序号标示。</w:t>
      </w:r>
    </w:p>
    <w:p w:rsidR="00DD7F1E" w:rsidRPr="00DD7F1E" w:rsidRDefault="00DD7F1E" w:rsidP="00DD7F1E">
      <w:pPr>
        <w:spacing w:line="54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示例：[1] 罗豪才主编．行政法学[M]．北京：北京大学出版社，2000．</w:t>
      </w:r>
    </w:p>
    <w:p w:rsidR="00DD7F1E" w:rsidRPr="00DD7F1E" w:rsidRDefault="00DD7F1E" w:rsidP="00DD7F1E">
      <w:pPr>
        <w:widowControl/>
        <w:spacing w:line="540" w:lineRule="exact"/>
        <w:ind w:firstLineChars="200" w:firstLine="600"/>
        <w:rPr>
          <w:rFonts w:ascii="仿宋_GB2312" w:eastAsia="仿宋_GB2312" w:hAnsiTheme="majorEastAsia"/>
          <w:bCs/>
          <w:kern w:val="0"/>
          <w:sz w:val="30"/>
          <w:szCs w:val="30"/>
        </w:rPr>
      </w:pPr>
      <w:r w:rsidRPr="00DD7F1E">
        <w:rPr>
          <w:rFonts w:ascii="仿宋_GB2312" w:eastAsia="仿宋_GB2312" w:hAnsiTheme="majorEastAsia" w:hint="eastAsia"/>
          <w:bCs/>
          <w:kern w:val="0"/>
          <w:sz w:val="30"/>
          <w:szCs w:val="30"/>
        </w:rPr>
        <w:t>二、评审规则</w:t>
      </w:r>
    </w:p>
    <w:p w:rsidR="00DD7F1E" w:rsidRPr="00DD7F1E" w:rsidRDefault="00DD7F1E" w:rsidP="00DD7F1E">
      <w:pPr>
        <w:widowControl/>
        <w:spacing w:line="54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1. 评审实行匿名审稿制，主办方将会为评审委员会隐去作者姓名，学校等个人信息。评审实行回避制度和保密制度。在评审结束之前，任何评委禁止以任何方式对外宣布、泄露评审情况和结果。评审过程中综合考虑作品的理论性、创新性、实践性、规范性等方面因素。</w:t>
      </w:r>
    </w:p>
    <w:p w:rsidR="00DD7F1E" w:rsidRPr="00DD7F1E" w:rsidRDefault="00DD7F1E" w:rsidP="00DD7F1E">
      <w:pPr>
        <w:spacing w:line="540" w:lineRule="exact"/>
        <w:ind w:leftChars="100" w:left="210" w:firstLineChars="100" w:firstLine="3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2.评委可对参评作品提出质疑，并提出质疑理由、证据或线索。</w:t>
      </w:r>
    </w:p>
    <w:p w:rsidR="00DD7F1E" w:rsidRPr="00DD7F1E" w:rsidRDefault="00DD7F1E" w:rsidP="00DD7F1E">
      <w:pPr>
        <w:spacing w:line="540" w:lineRule="exact"/>
        <w:ind w:leftChars="100" w:left="210" w:firstLineChars="100" w:firstLine="3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lastRenderedPageBreak/>
        <w:t>3.评委在一定的期限内以会议、投票等形式选出获奖作品。</w:t>
      </w:r>
    </w:p>
    <w:p w:rsidR="00DD7F1E" w:rsidRPr="00DD7F1E" w:rsidRDefault="00DD7F1E" w:rsidP="00DD7F1E">
      <w:pPr>
        <w:spacing w:line="540" w:lineRule="exact"/>
        <w:ind w:firstLineChars="187" w:firstLine="561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（三）评分标准：</w:t>
      </w:r>
    </w:p>
    <w:p w:rsidR="00DD7F1E" w:rsidRPr="00DD7F1E" w:rsidRDefault="00DD7F1E" w:rsidP="00DD7F1E">
      <w:pPr>
        <w:spacing w:line="54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对参评作品进行评审时，应当依据以下评分标准：</w:t>
      </w:r>
    </w:p>
    <w:p w:rsidR="00DD7F1E" w:rsidRPr="00DD7F1E" w:rsidRDefault="00DD7F1E" w:rsidP="00DD7F1E">
      <w:pPr>
        <w:spacing w:line="54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1．理论性：论文分析严谨、全面，逻辑性强，能够熟练运用法学专业知识。</w:t>
      </w:r>
    </w:p>
    <w:p w:rsidR="00DD7F1E" w:rsidRPr="00DD7F1E" w:rsidRDefault="00DD7F1E" w:rsidP="00DD7F1E">
      <w:pPr>
        <w:spacing w:line="54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2．创新性：（1）作品选题新颖、切合法学研究方向；（2）视角独特，观点明确，见解独到。</w:t>
      </w:r>
    </w:p>
    <w:p w:rsidR="00DD7F1E" w:rsidRPr="00DD7F1E" w:rsidRDefault="00DD7F1E" w:rsidP="00DD7F1E">
      <w:pPr>
        <w:spacing w:line="54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3．实践性：（1）作品调查或者撰写过程中体现出较强的实践能力；（2）作品事实充分，切合社会实际需要，具备较高的应用价值。</w:t>
      </w:r>
    </w:p>
    <w:p w:rsidR="00DD7F1E" w:rsidRPr="00DD7F1E" w:rsidRDefault="00DD7F1E" w:rsidP="00DD7F1E">
      <w:pPr>
        <w:spacing w:line="54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sz w:val="30"/>
          <w:szCs w:val="30"/>
        </w:rPr>
        <w:t>4．规范性：符合学术论文基本格式和要求；引用的数据、资料有可靠来源；条理清楚，文字简练，行文流畅。</w:t>
      </w:r>
    </w:p>
    <w:p w:rsidR="00DD7F1E" w:rsidRPr="00DD7F1E" w:rsidRDefault="00DD7F1E" w:rsidP="00DD7F1E">
      <w:pPr>
        <w:spacing w:line="540" w:lineRule="exact"/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DD7F1E">
        <w:rPr>
          <w:rFonts w:ascii="仿宋_GB2312" w:eastAsia="仿宋_GB2312" w:hAnsiTheme="majorEastAsia" w:hint="eastAsia"/>
          <w:color w:val="000000"/>
          <w:sz w:val="30"/>
          <w:szCs w:val="30"/>
        </w:rPr>
        <w:t>5</w:t>
      </w:r>
      <w:r w:rsidRPr="00DD7F1E">
        <w:rPr>
          <w:rFonts w:ascii="仿宋_GB2312" w:eastAsia="仿宋_GB2312" w:hAnsiTheme="majorEastAsia" w:hint="eastAsia"/>
          <w:sz w:val="30"/>
          <w:szCs w:val="30"/>
        </w:rPr>
        <w:t>．</w:t>
      </w:r>
      <w:r w:rsidRPr="00DD7F1E">
        <w:rPr>
          <w:rFonts w:ascii="仿宋_GB2312" w:eastAsia="仿宋_GB2312" w:hAnsiTheme="majorEastAsia" w:hint="eastAsia"/>
          <w:color w:val="000000"/>
          <w:sz w:val="30"/>
          <w:szCs w:val="30"/>
        </w:rPr>
        <w:t>原创性：</w:t>
      </w:r>
      <w:r w:rsidRPr="00DD7F1E">
        <w:rPr>
          <w:rFonts w:ascii="仿宋_GB2312" w:eastAsia="仿宋_GB2312" w:hAnsiTheme="majorEastAsia" w:cs="宋体" w:hint="eastAsia"/>
          <w:color w:val="000000"/>
          <w:kern w:val="0"/>
          <w:sz w:val="30"/>
          <w:szCs w:val="30"/>
        </w:rPr>
        <w:t>对有明显下载或抄袭嫌疑的坚决不予给分，取消其参评资格。</w:t>
      </w:r>
    </w:p>
    <w:p w:rsidR="00DD7F1E" w:rsidRPr="00DD7F1E" w:rsidRDefault="00DD7F1E" w:rsidP="00DD7F1E">
      <w:pPr>
        <w:pStyle w:val="a5"/>
        <w:snapToGrid w:val="0"/>
        <w:spacing w:before="0" w:beforeAutospacing="0" w:after="0" w:afterAutospacing="0" w:line="540" w:lineRule="exact"/>
        <w:jc w:val="both"/>
        <w:rPr>
          <w:rFonts w:ascii="仿宋_GB2312" w:eastAsia="仿宋_GB2312" w:hAnsiTheme="majorEastAsia"/>
          <w:sz w:val="30"/>
          <w:szCs w:val="30"/>
        </w:rPr>
      </w:pPr>
    </w:p>
    <w:p w:rsidR="00DD7F1E" w:rsidRPr="00DD7F1E" w:rsidRDefault="00DD7F1E" w:rsidP="00DD7F1E">
      <w:pPr>
        <w:widowControl/>
        <w:spacing w:line="540" w:lineRule="exact"/>
        <w:rPr>
          <w:rFonts w:ascii="仿宋_GB2312" w:eastAsia="仿宋_GB2312" w:hAnsiTheme="majorEastAsia" w:cs="Arial Unicode MS"/>
          <w:color w:val="000000"/>
          <w:kern w:val="0"/>
          <w:sz w:val="30"/>
          <w:szCs w:val="30"/>
        </w:rPr>
      </w:pPr>
    </w:p>
    <w:p w:rsidR="00865FA8" w:rsidRPr="00DD7F1E" w:rsidRDefault="00865FA8" w:rsidP="00DD7F1E">
      <w:pPr>
        <w:pStyle w:val="a5"/>
        <w:spacing w:before="0" w:beforeAutospacing="0" w:after="0" w:afterAutospacing="0" w:line="540" w:lineRule="exact"/>
        <w:ind w:right="420"/>
        <w:jc w:val="both"/>
        <w:rPr>
          <w:rFonts w:ascii="仿宋_GB2312" w:eastAsia="仿宋_GB2312" w:hAnsi="宋体"/>
          <w:sz w:val="30"/>
          <w:szCs w:val="30"/>
        </w:rPr>
      </w:pPr>
    </w:p>
    <w:sectPr w:rsidR="00865FA8" w:rsidRPr="00DD7F1E" w:rsidSect="00D405DD">
      <w:footerReference w:type="default" r:id="rId6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AC3" w:rsidRDefault="00290AC3" w:rsidP="00B0302D">
      <w:r>
        <w:separator/>
      </w:r>
    </w:p>
  </w:endnote>
  <w:endnote w:type="continuationSeparator" w:id="0">
    <w:p w:rsidR="00290AC3" w:rsidRDefault="00290AC3" w:rsidP="00B03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84834"/>
      <w:docPartObj>
        <w:docPartGallery w:val="Page Numbers (Bottom of Page)"/>
        <w:docPartUnique/>
      </w:docPartObj>
    </w:sdtPr>
    <w:sdtContent>
      <w:p w:rsidR="00D405DD" w:rsidRDefault="00B95FF7">
        <w:pPr>
          <w:pStyle w:val="a4"/>
          <w:jc w:val="center"/>
        </w:pPr>
        <w:fldSimple w:instr=" PAGE   \* MERGEFORMAT ">
          <w:r w:rsidR="00350641" w:rsidRPr="00350641">
            <w:rPr>
              <w:noProof/>
              <w:lang w:val="zh-CN"/>
            </w:rPr>
            <w:t>2</w:t>
          </w:r>
        </w:fldSimple>
      </w:p>
    </w:sdtContent>
  </w:sdt>
  <w:p w:rsidR="00D405DD" w:rsidRDefault="00D405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AC3" w:rsidRDefault="00290AC3" w:rsidP="00B0302D">
      <w:r>
        <w:separator/>
      </w:r>
    </w:p>
  </w:footnote>
  <w:footnote w:type="continuationSeparator" w:id="0">
    <w:p w:rsidR="00290AC3" w:rsidRDefault="00290AC3" w:rsidP="00B030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02D"/>
    <w:rsid w:val="00050C89"/>
    <w:rsid w:val="0006082B"/>
    <w:rsid w:val="00075E6F"/>
    <w:rsid w:val="00082B39"/>
    <w:rsid w:val="000971E7"/>
    <w:rsid w:val="000A161D"/>
    <w:rsid w:val="000E0545"/>
    <w:rsid w:val="000F25C0"/>
    <w:rsid w:val="000F3FFA"/>
    <w:rsid w:val="0011157E"/>
    <w:rsid w:val="00157153"/>
    <w:rsid w:val="001C6813"/>
    <w:rsid w:val="001F27FA"/>
    <w:rsid w:val="001F2E1A"/>
    <w:rsid w:val="00240D96"/>
    <w:rsid w:val="00281CD1"/>
    <w:rsid w:val="00290AC3"/>
    <w:rsid w:val="002A34C2"/>
    <w:rsid w:val="002C7AC3"/>
    <w:rsid w:val="002D636B"/>
    <w:rsid w:val="002E32A5"/>
    <w:rsid w:val="0031771B"/>
    <w:rsid w:val="00350641"/>
    <w:rsid w:val="003B655E"/>
    <w:rsid w:val="003C0047"/>
    <w:rsid w:val="003C32FF"/>
    <w:rsid w:val="003C3DD4"/>
    <w:rsid w:val="00400BB4"/>
    <w:rsid w:val="00486CF0"/>
    <w:rsid w:val="004E1C5F"/>
    <w:rsid w:val="005504A0"/>
    <w:rsid w:val="00562B02"/>
    <w:rsid w:val="005B3545"/>
    <w:rsid w:val="005D696A"/>
    <w:rsid w:val="005E5975"/>
    <w:rsid w:val="006145E5"/>
    <w:rsid w:val="00634A93"/>
    <w:rsid w:val="00674332"/>
    <w:rsid w:val="00686D6D"/>
    <w:rsid w:val="00707851"/>
    <w:rsid w:val="00730089"/>
    <w:rsid w:val="007369B4"/>
    <w:rsid w:val="007408CA"/>
    <w:rsid w:val="00747441"/>
    <w:rsid w:val="0078305C"/>
    <w:rsid w:val="007E1CFD"/>
    <w:rsid w:val="007F1B7C"/>
    <w:rsid w:val="00812DDE"/>
    <w:rsid w:val="00813179"/>
    <w:rsid w:val="00865FA8"/>
    <w:rsid w:val="00887550"/>
    <w:rsid w:val="008C0359"/>
    <w:rsid w:val="008F2770"/>
    <w:rsid w:val="009077B6"/>
    <w:rsid w:val="00912EDA"/>
    <w:rsid w:val="00920807"/>
    <w:rsid w:val="00987EF1"/>
    <w:rsid w:val="009C20A7"/>
    <w:rsid w:val="009D10BF"/>
    <w:rsid w:val="00A30578"/>
    <w:rsid w:val="00A557C8"/>
    <w:rsid w:val="00A81F4D"/>
    <w:rsid w:val="00AC5AA7"/>
    <w:rsid w:val="00B02BC1"/>
    <w:rsid w:val="00B0302D"/>
    <w:rsid w:val="00B772E6"/>
    <w:rsid w:val="00B95FF7"/>
    <w:rsid w:val="00BD324B"/>
    <w:rsid w:val="00BF0710"/>
    <w:rsid w:val="00C23A22"/>
    <w:rsid w:val="00C9639D"/>
    <w:rsid w:val="00CD5447"/>
    <w:rsid w:val="00CF2EC7"/>
    <w:rsid w:val="00D20940"/>
    <w:rsid w:val="00D405DD"/>
    <w:rsid w:val="00D42ABC"/>
    <w:rsid w:val="00D54479"/>
    <w:rsid w:val="00D64002"/>
    <w:rsid w:val="00DB366D"/>
    <w:rsid w:val="00DD7F1E"/>
    <w:rsid w:val="00E473A9"/>
    <w:rsid w:val="00F07321"/>
    <w:rsid w:val="00F50977"/>
    <w:rsid w:val="00F5726F"/>
    <w:rsid w:val="00F86F9B"/>
    <w:rsid w:val="00F91334"/>
    <w:rsid w:val="00FE5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0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02D"/>
    <w:rPr>
      <w:sz w:val="18"/>
      <w:szCs w:val="18"/>
    </w:rPr>
  </w:style>
  <w:style w:type="paragraph" w:styleId="a5">
    <w:name w:val="Normal (Web)"/>
    <w:basedOn w:val="a"/>
    <w:semiHidden/>
    <w:rsid w:val="00B0302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6">
    <w:name w:val="Strong"/>
    <w:basedOn w:val="a0"/>
    <w:qFormat/>
    <w:rsid w:val="00B0302D"/>
    <w:rPr>
      <w:b/>
      <w:bCs/>
    </w:rPr>
  </w:style>
  <w:style w:type="character" w:styleId="a7">
    <w:name w:val="Hyperlink"/>
    <w:basedOn w:val="a0"/>
    <w:semiHidden/>
    <w:rsid w:val="00B0302D"/>
    <w:rPr>
      <w:color w:val="0000FF"/>
      <w:u w:val="single"/>
    </w:rPr>
  </w:style>
  <w:style w:type="character" w:customStyle="1" w:styleId="apple-style-span">
    <w:name w:val="apple-style-span"/>
    <w:basedOn w:val="a0"/>
    <w:rsid w:val="00B0302D"/>
  </w:style>
  <w:style w:type="paragraph" w:styleId="a8">
    <w:name w:val="Date"/>
    <w:basedOn w:val="a"/>
    <w:next w:val="a"/>
    <w:link w:val="Char1"/>
    <w:uiPriority w:val="99"/>
    <w:semiHidden/>
    <w:unhideWhenUsed/>
    <w:rsid w:val="00D405DD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D405DD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CF2EC7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F2E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xumj</cp:lastModifiedBy>
  <cp:revision>100</cp:revision>
  <cp:lastPrinted>2013-09-13T05:45:00Z</cp:lastPrinted>
  <dcterms:created xsi:type="dcterms:W3CDTF">2013-08-21T06:45:00Z</dcterms:created>
  <dcterms:modified xsi:type="dcterms:W3CDTF">2013-09-17T03:17:00Z</dcterms:modified>
</cp:coreProperties>
</file>