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636F" w:rsidRPr="0076224B" w:rsidRDefault="003B10FB" w:rsidP="00D71547">
      <w:pPr>
        <w:widowControl/>
        <w:spacing w:line="360" w:lineRule="auto"/>
        <w:ind w:firstLineChars="200" w:firstLine="562"/>
        <w:jc w:val="left"/>
        <w:rPr>
          <w:rFonts w:ascii="宋体" w:hAnsi="宋体" w:cs="宋体"/>
          <w:b/>
          <w:color w:val="000000"/>
          <w:kern w:val="0"/>
          <w:sz w:val="28"/>
          <w:szCs w:val="28"/>
        </w:rPr>
      </w:pPr>
      <w:r w:rsidRPr="003B10FB">
        <w:rPr>
          <w:rFonts w:ascii="宋体" w:hAnsi="宋体" w:cs="宋体" w:hint="eastAsia"/>
          <w:b/>
          <w:color w:val="000000"/>
          <w:kern w:val="0"/>
          <w:sz w:val="28"/>
          <w:szCs w:val="28"/>
        </w:rPr>
        <w:t>机电一体化系统</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381DFA">
        <w:rPr>
          <w:rFonts w:ascii="宋体" w:hAnsi="宋体" w:cs="宋体" w:hint="eastAsia"/>
          <w:color w:val="000000"/>
          <w:kern w:val="0"/>
          <w:sz w:val="28"/>
          <w:szCs w:val="28"/>
        </w:rPr>
        <w:t>4</w:t>
      </w:r>
      <w:r w:rsidRPr="0076224B">
        <w:rPr>
          <w:rFonts w:ascii="宋体" w:hAnsi="宋体" w:cs="宋体"/>
          <w:color w:val="000000"/>
          <w:kern w:val="0"/>
          <w:sz w:val="28"/>
          <w:szCs w:val="28"/>
        </w:rPr>
        <w:t>学分，课内学时</w:t>
      </w:r>
      <w:r w:rsidR="00381DFA">
        <w:rPr>
          <w:rFonts w:ascii="宋体" w:hAnsi="宋体" w:cs="宋体" w:hint="eastAsia"/>
          <w:color w:val="000000"/>
          <w:kern w:val="0"/>
          <w:sz w:val="28"/>
          <w:szCs w:val="28"/>
        </w:rPr>
        <w:t>72</w:t>
      </w:r>
      <w:r w:rsidRPr="0076224B">
        <w:rPr>
          <w:rFonts w:ascii="宋体" w:hAnsi="宋体" w:cs="宋体"/>
          <w:color w:val="000000"/>
          <w:kern w:val="0"/>
          <w:sz w:val="28"/>
          <w:szCs w:val="28"/>
        </w:rPr>
        <w:t>，开设</w:t>
      </w:r>
      <w:r w:rsidR="00381DFA">
        <w:rPr>
          <w:rFonts w:ascii="宋体" w:hAnsi="宋体" w:cs="宋体" w:hint="eastAsia"/>
          <w:color w:val="000000"/>
          <w:kern w:val="0"/>
          <w:sz w:val="28"/>
          <w:szCs w:val="28"/>
        </w:rPr>
        <w:t>一</w:t>
      </w:r>
      <w:r w:rsidRPr="0076224B">
        <w:rPr>
          <w:rFonts w:ascii="宋体" w:hAnsi="宋体" w:cs="宋体"/>
          <w:color w:val="000000"/>
          <w:kern w:val="0"/>
          <w:sz w:val="28"/>
          <w:szCs w:val="28"/>
        </w:rPr>
        <w:t>学期。</w:t>
      </w:r>
    </w:p>
    <w:p w:rsidR="002E636F" w:rsidRPr="0076224B" w:rsidRDefault="002E636F" w:rsidP="00D71547">
      <w:pPr>
        <w:widowControl/>
        <w:spacing w:line="360" w:lineRule="auto"/>
        <w:jc w:val="left"/>
        <w:rPr>
          <w:rFonts w:ascii="宋体" w:hAnsi="宋体" w:cs="宋体"/>
          <w:color w:val="000000"/>
          <w:kern w:val="0"/>
          <w:sz w:val="28"/>
          <w:szCs w:val="28"/>
        </w:rPr>
      </w:pPr>
      <w:r w:rsidRPr="0076224B">
        <w:rPr>
          <w:rFonts w:ascii="宋体" w:hAnsi="宋体" w:cs="宋体"/>
          <w:color w:val="000000"/>
          <w:kern w:val="0"/>
          <w:sz w:val="28"/>
          <w:szCs w:val="28"/>
        </w:rPr>
        <w:t xml:space="preserve">    </w:t>
      </w:r>
      <w:r w:rsidR="00C335E7">
        <w:rPr>
          <w:rFonts w:ascii="宋体" w:hAnsi="宋体" w:cs="宋体" w:hint="eastAsia"/>
          <w:color w:val="000000"/>
          <w:kern w:val="0"/>
          <w:sz w:val="28"/>
          <w:szCs w:val="28"/>
        </w:rPr>
        <w:t>本课程</w:t>
      </w:r>
      <w:r w:rsidR="00F96941">
        <w:rPr>
          <w:rFonts w:ascii="宋体" w:hAnsi="宋体" w:cs="宋体" w:hint="eastAsia"/>
          <w:color w:val="000000"/>
          <w:kern w:val="0"/>
          <w:sz w:val="28"/>
          <w:szCs w:val="28"/>
        </w:rPr>
        <w:t>是</w:t>
      </w:r>
      <w:r w:rsidR="003B10FB" w:rsidRPr="003B10FB">
        <w:rPr>
          <w:rFonts w:ascii="宋体" w:hAnsi="宋体" w:cs="宋体" w:hint="eastAsia"/>
          <w:color w:val="000000"/>
          <w:kern w:val="0"/>
          <w:sz w:val="28"/>
          <w:szCs w:val="28"/>
        </w:rPr>
        <w:t>国家开放大学机电一体化技术专业（专科）的一门统设必修课程。通过本课程的学习，使学生了解机电一体化系统所涉及的相关技术，对典型机电一体化系统有一个比较全面的认识，能运用所学知识对机电一体化产品中的机电一体化系统进行分析或设计，使学生初</w:t>
      </w:r>
      <w:r w:rsidR="003B10FB">
        <w:rPr>
          <w:rFonts w:ascii="宋体" w:hAnsi="宋体" w:cs="宋体" w:hint="eastAsia"/>
          <w:color w:val="000000"/>
          <w:kern w:val="0"/>
          <w:sz w:val="28"/>
          <w:szCs w:val="28"/>
        </w:rPr>
        <w:t>步具备解决生产过程中机电设备的运行、管理、维护等实际问题的能力</w:t>
      </w:r>
      <w:r w:rsidR="00C335E7" w:rsidRPr="00C335E7">
        <w:rPr>
          <w:rFonts w:ascii="宋体" w:hAnsi="宋体" w:cs="宋体" w:hint="eastAsia"/>
          <w:color w:val="000000"/>
          <w:kern w:val="0"/>
          <w:sz w:val="28"/>
          <w:szCs w:val="28"/>
        </w:rPr>
        <w:t>。</w:t>
      </w:r>
      <w:r w:rsidRPr="0076224B">
        <w:rPr>
          <w:rFonts w:ascii="宋体" w:hAnsi="宋体" w:cs="宋体"/>
          <w:color w:val="000000"/>
          <w:kern w:val="0"/>
          <w:sz w:val="28"/>
          <w:szCs w:val="28"/>
        </w:rPr>
        <w:t xml:space="preserve"> </w:t>
      </w:r>
    </w:p>
    <w:p w:rsidR="002E636F" w:rsidRDefault="002E636F" w:rsidP="00D71547">
      <w:pPr>
        <w:widowControl/>
        <w:spacing w:line="360" w:lineRule="auto"/>
        <w:ind w:firstLine="570"/>
        <w:jc w:val="left"/>
        <w:rPr>
          <w:rFonts w:ascii="宋体" w:hAnsi="宋体" w:cs="宋体"/>
          <w:color w:val="000000"/>
          <w:kern w:val="0"/>
          <w:sz w:val="28"/>
          <w:szCs w:val="28"/>
        </w:rPr>
      </w:pPr>
      <w:r w:rsidRPr="0076224B">
        <w:rPr>
          <w:rFonts w:ascii="宋体" w:hAnsi="宋体" w:cs="宋体"/>
          <w:color w:val="000000"/>
          <w:kern w:val="0"/>
          <w:sz w:val="28"/>
          <w:szCs w:val="28"/>
        </w:rPr>
        <w:t>本</w:t>
      </w:r>
      <w:r w:rsidR="00C335E7" w:rsidRPr="00C335E7">
        <w:rPr>
          <w:rFonts w:ascii="宋体" w:hAnsi="宋体" w:cs="宋体" w:hint="eastAsia"/>
          <w:color w:val="000000"/>
          <w:kern w:val="0"/>
          <w:sz w:val="28"/>
          <w:szCs w:val="28"/>
        </w:rPr>
        <w:t>课程</w:t>
      </w:r>
      <w:r w:rsidR="003B10FB" w:rsidRPr="003B10FB">
        <w:rPr>
          <w:rFonts w:ascii="宋体" w:hAnsi="宋体" w:cs="宋体" w:hint="eastAsia"/>
          <w:color w:val="000000"/>
          <w:kern w:val="0"/>
          <w:sz w:val="28"/>
          <w:szCs w:val="28"/>
        </w:rPr>
        <w:t>教学内容主要包括机械传动与支承技术、传感检测与转换技术、伺服驱动技术、系统控制技术、典型机电一体化产品—工业机器人、典型机电一体化产品—柔性制造系统(FMS)</w:t>
      </w:r>
      <w:r w:rsidR="003B10FB">
        <w:rPr>
          <w:rFonts w:ascii="宋体" w:hAnsi="宋体" w:cs="宋体" w:hint="eastAsia"/>
          <w:color w:val="000000"/>
          <w:kern w:val="0"/>
          <w:sz w:val="28"/>
          <w:szCs w:val="28"/>
        </w:rPr>
        <w:t>和新型机电一体化产品等</w:t>
      </w:r>
      <w:r w:rsidR="00C335E7" w:rsidRPr="00C335E7">
        <w:rPr>
          <w:rFonts w:ascii="宋体" w:hAnsi="宋体" w:cs="宋体" w:hint="eastAsia"/>
          <w:color w:val="000000"/>
          <w:kern w:val="0"/>
          <w:sz w:val="28"/>
          <w:szCs w:val="28"/>
        </w:rPr>
        <w:t>。</w:t>
      </w:r>
    </w:p>
    <w:p w:rsidR="002E636F" w:rsidRPr="00040685" w:rsidRDefault="002E636F" w:rsidP="00D71547">
      <w:pPr>
        <w:widowControl/>
        <w:spacing w:line="360" w:lineRule="auto"/>
        <w:ind w:firstLine="570"/>
        <w:jc w:val="left"/>
        <w:rPr>
          <w:rFonts w:ascii="宋体" w:hAnsi="宋体" w:cs="宋体"/>
          <w:color w:val="000000"/>
          <w:kern w:val="0"/>
          <w:sz w:val="28"/>
          <w:szCs w:val="28"/>
        </w:rPr>
      </w:pPr>
    </w:p>
    <w:p w:rsidR="002E636F" w:rsidRPr="0076224B" w:rsidRDefault="003B10FB" w:rsidP="00D71547">
      <w:pPr>
        <w:widowControl/>
        <w:spacing w:line="360" w:lineRule="auto"/>
        <w:ind w:firstLineChars="200" w:firstLine="562"/>
        <w:jc w:val="left"/>
        <w:rPr>
          <w:rFonts w:ascii="宋体" w:hAnsi="宋体" w:cs="宋体"/>
          <w:b/>
          <w:color w:val="000000"/>
          <w:kern w:val="0"/>
          <w:sz w:val="28"/>
          <w:szCs w:val="28"/>
        </w:rPr>
      </w:pPr>
      <w:r w:rsidRPr="003B10FB">
        <w:rPr>
          <w:rFonts w:ascii="宋体" w:hAnsi="宋体" w:cs="宋体" w:hint="eastAsia"/>
          <w:b/>
          <w:color w:val="000000"/>
          <w:kern w:val="0"/>
          <w:sz w:val="28"/>
          <w:szCs w:val="28"/>
        </w:rPr>
        <w:t>机械制造基础</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7C57E6">
        <w:rPr>
          <w:rFonts w:ascii="宋体" w:hAnsi="宋体" w:cs="宋体" w:hint="eastAsia"/>
          <w:color w:val="000000"/>
          <w:kern w:val="0"/>
          <w:sz w:val="28"/>
          <w:szCs w:val="28"/>
        </w:rPr>
        <w:t>4</w:t>
      </w:r>
      <w:r w:rsidRPr="0076224B">
        <w:rPr>
          <w:rFonts w:ascii="宋体" w:hAnsi="宋体" w:cs="宋体"/>
          <w:color w:val="000000"/>
          <w:kern w:val="0"/>
          <w:sz w:val="28"/>
          <w:szCs w:val="28"/>
        </w:rPr>
        <w:t>学分，课内学时</w:t>
      </w:r>
      <w:r w:rsidR="007C57E6">
        <w:rPr>
          <w:rFonts w:ascii="宋体" w:hAnsi="宋体" w:cs="宋体" w:hint="eastAsia"/>
          <w:color w:val="000000"/>
          <w:kern w:val="0"/>
          <w:sz w:val="28"/>
          <w:szCs w:val="28"/>
        </w:rPr>
        <w:t>72</w:t>
      </w:r>
      <w:r w:rsidR="00381DFA">
        <w:rPr>
          <w:rFonts w:ascii="宋体" w:hAnsi="宋体" w:cs="宋体"/>
          <w:color w:val="000000"/>
          <w:kern w:val="0"/>
          <w:sz w:val="28"/>
          <w:szCs w:val="28"/>
        </w:rPr>
        <w:t>，开设</w:t>
      </w:r>
      <w:r w:rsidR="00381DFA">
        <w:rPr>
          <w:rFonts w:ascii="宋体" w:hAnsi="宋体" w:cs="宋体" w:hint="eastAsia"/>
          <w:color w:val="000000"/>
          <w:kern w:val="0"/>
          <w:sz w:val="28"/>
          <w:szCs w:val="28"/>
        </w:rPr>
        <w:t>一</w:t>
      </w:r>
      <w:r w:rsidRPr="0076224B">
        <w:rPr>
          <w:rFonts w:ascii="宋体" w:hAnsi="宋体" w:cs="宋体"/>
          <w:color w:val="000000"/>
          <w:kern w:val="0"/>
          <w:sz w:val="28"/>
          <w:szCs w:val="28"/>
        </w:rPr>
        <w:t>学期。</w:t>
      </w:r>
    </w:p>
    <w:p w:rsidR="002E636F" w:rsidRPr="0076224B" w:rsidRDefault="002E636F" w:rsidP="00644C06">
      <w:pPr>
        <w:widowControl/>
        <w:spacing w:line="360" w:lineRule="auto"/>
        <w:ind w:firstLineChars="200" w:firstLine="560"/>
        <w:jc w:val="left"/>
        <w:rPr>
          <w:rFonts w:ascii="宋体" w:hAnsi="宋体" w:cs="宋体"/>
          <w:color w:val="000000"/>
          <w:kern w:val="0"/>
          <w:sz w:val="28"/>
          <w:szCs w:val="28"/>
        </w:rPr>
      </w:pPr>
      <w:bookmarkStart w:id="0" w:name="_GoBack"/>
      <w:bookmarkEnd w:id="0"/>
      <w:r w:rsidRPr="0076224B">
        <w:rPr>
          <w:rFonts w:ascii="宋体" w:hAnsi="宋体" w:cs="宋体"/>
          <w:color w:val="000000"/>
          <w:kern w:val="0"/>
          <w:sz w:val="28"/>
          <w:szCs w:val="28"/>
        </w:rPr>
        <w:t>本课程</w:t>
      </w:r>
      <w:r w:rsidR="003F08E5" w:rsidRPr="003F08E5">
        <w:rPr>
          <w:rFonts w:ascii="宋体" w:hAnsi="宋体" w:cs="宋体" w:hint="eastAsia"/>
          <w:color w:val="000000"/>
          <w:kern w:val="0"/>
          <w:sz w:val="28"/>
          <w:szCs w:val="28"/>
        </w:rPr>
        <w:t>是国家开放大学机电一体化技术专业（专科）的一门统设必修课程。通过本课程的学习，学生应能掌握工程材料的种类、特点和主要性能，掌握毛坯的成型方法，掌握公差</w:t>
      </w:r>
      <w:r w:rsidR="003F08E5">
        <w:rPr>
          <w:rFonts w:ascii="宋体" w:hAnsi="宋体" w:cs="宋体" w:hint="eastAsia"/>
          <w:color w:val="000000"/>
          <w:kern w:val="0"/>
          <w:sz w:val="28"/>
          <w:szCs w:val="28"/>
        </w:rPr>
        <w:t>配合与测量技术，掌握金属切削加工与质量控制方面的基本知识与能力</w:t>
      </w:r>
      <w:r w:rsidR="00204A52" w:rsidRPr="00204A52">
        <w:rPr>
          <w:rFonts w:ascii="宋体" w:hAnsi="宋体" w:cs="宋体" w:hint="eastAsia"/>
          <w:color w:val="000000"/>
          <w:kern w:val="0"/>
          <w:sz w:val="28"/>
          <w:szCs w:val="28"/>
        </w:rPr>
        <w:t>。</w:t>
      </w:r>
    </w:p>
    <w:p w:rsidR="00204A52" w:rsidRPr="00204A52" w:rsidRDefault="002E636F" w:rsidP="00204A52">
      <w:pPr>
        <w:ind w:firstLineChars="200" w:firstLine="560"/>
        <w:rPr>
          <w:rFonts w:ascii="宋体" w:hAnsi="宋体" w:cs="宋体"/>
          <w:color w:val="000000"/>
          <w:kern w:val="0"/>
          <w:sz w:val="28"/>
          <w:szCs w:val="28"/>
        </w:rPr>
      </w:pPr>
      <w:r w:rsidRPr="0076224B">
        <w:rPr>
          <w:rFonts w:ascii="宋体" w:hAnsi="宋体" w:cs="宋体"/>
          <w:color w:val="000000"/>
          <w:kern w:val="0"/>
          <w:sz w:val="28"/>
          <w:szCs w:val="28"/>
        </w:rPr>
        <w:t>本课程教学内容</w:t>
      </w:r>
      <w:r w:rsidR="00204A52">
        <w:rPr>
          <w:rFonts w:ascii="宋体" w:hAnsi="宋体" w:cs="宋体" w:hint="eastAsia"/>
          <w:color w:val="000000"/>
          <w:kern w:val="0"/>
          <w:sz w:val="28"/>
          <w:szCs w:val="28"/>
        </w:rPr>
        <w:t>主要</w:t>
      </w:r>
      <w:r w:rsidR="00204A52" w:rsidRPr="00204A52">
        <w:rPr>
          <w:rFonts w:ascii="宋体" w:hAnsi="宋体" w:cs="宋体" w:hint="eastAsia"/>
          <w:color w:val="000000"/>
          <w:kern w:val="0"/>
          <w:sz w:val="28"/>
          <w:szCs w:val="28"/>
        </w:rPr>
        <w:t>包括</w:t>
      </w:r>
      <w:r w:rsidR="003F08E5" w:rsidRPr="003F08E5">
        <w:rPr>
          <w:rFonts w:ascii="宋体" w:hAnsi="宋体" w:cs="宋体" w:hint="eastAsia"/>
          <w:color w:val="000000"/>
          <w:kern w:val="0"/>
          <w:sz w:val="28"/>
          <w:szCs w:val="28"/>
        </w:rPr>
        <w:t>材料的力学性能；</w:t>
      </w:r>
      <w:proofErr w:type="gramStart"/>
      <w:r w:rsidR="003F08E5" w:rsidRPr="003F08E5">
        <w:rPr>
          <w:rFonts w:ascii="宋体" w:hAnsi="宋体" w:cs="宋体" w:hint="eastAsia"/>
          <w:color w:val="000000"/>
          <w:kern w:val="0"/>
          <w:sz w:val="28"/>
          <w:szCs w:val="28"/>
        </w:rPr>
        <w:t>铁碳合金</w:t>
      </w:r>
      <w:proofErr w:type="gramEnd"/>
      <w:r w:rsidR="003F08E5" w:rsidRPr="003F08E5">
        <w:rPr>
          <w:rFonts w:ascii="宋体" w:hAnsi="宋体" w:cs="宋体" w:hint="eastAsia"/>
          <w:color w:val="000000"/>
          <w:kern w:val="0"/>
          <w:sz w:val="28"/>
          <w:szCs w:val="28"/>
        </w:rPr>
        <w:t>、钢、合金钢、有色金属、非金属材料等工程材料的特点、性能；钢的热处理方法；零件和工具的选材和热处理；铸造、锻压、焊接等毛坯的成型方</w:t>
      </w:r>
      <w:r w:rsidR="003F08E5" w:rsidRPr="003F08E5">
        <w:rPr>
          <w:rFonts w:ascii="宋体" w:hAnsi="宋体" w:cs="宋体" w:hint="eastAsia"/>
          <w:color w:val="000000"/>
          <w:kern w:val="0"/>
          <w:sz w:val="28"/>
          <w:szCs w:val="28"/>
        </w:rPr>
        <w:lastRenderedPageBreak/>
        <w:t>法；公差配合与技术测量，机械切削加工基础等</w:t>
      </w:r>
      <w:r w:rsidR="003F08E5">
        <w:rPr>
          <w:rFonts w:ascii="宋体" w:hAnsi="宋体" w:cs="宋体" w:hint="eastAsia"/>
          <w:color w:val="000000"/>
          <w:kern w:val="0"/>
          <w:sz w:val="28"/>
          <w:szCs w:val="28"/>
        </w:rPr>
        <w:t>。</w:t>
      </w:r>
    </w:p>
    <w:p w:rsidR="002E636F" w:rsidRPr="00204A52" w:rsidRDefault="002E636F" w:rsidP="00D71547">
      <w:pPr>
        <w:widowControl/>
        <w:spacing w:line="360" w:lineRule="auto"/>
        <w:ind w:firstLine="420"/>
        <w:jc w:val="left"/>
        <w:rPr>
          <w:rFonts w:ascii="宋体" w:hAnsi="宋体" w:cs="宋体"/>
          <w:color w:val="000000"/>
          <w:kern w:val="0"/>
          <w:sz w:val="28"/>
          <w:szCs w:val="28"/>
        </w:rPr>
      </w:pPr>
    </w:p>
    <w:p w:rsidR="002E636F" w:rsidRPr="0076224B" w:rsidRDefault="003B10FB" w:rsidP="00D71547">
      <w:pPr>
        <w:widowControl/>
        <w:spacing w:line="360" w:lineRule="auto"/>
        <w:ind w:firstLineChars="200" w:firstLine="562"/>
        <w:jc w:val="left"/>
        <w:rPr>
          <w:rFonts w:ascii="宋体" w:hAnsi="宋体" w:cs="宋体"/>
          <w:b/>
          <w:color w:val="000000"/>
          <w:kern w:val="0"/>
          <w:sz w:val="28"/>
          <w:szCs w:val="28"/>
        </w:rPr>
      </w:pPr>
      <w:r w:rsidRPr="003B10FB">
        <w:rPr>
          <w:rFonts w:ascii="宋体" w:hAnsi="宋体" w:cs="宋体" w:hint="eastAsia"/>
          <w:b/>
          <w:color w:val="000000"/>
          <w:kern w:val="0"/>
          <w:sz w:val="28"/>
          <w:szCs w:val="28"/>
        </w:rPr>
        <w:t>可编程控制器应用</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7C57E6">
        <w:rPr>
          <w:rFonts w:ascii="宋体" w:hAnsi="宋体" w:cs="宋体" w:hint="eastAsia"/>
          <w:color w:val="000000"/>
          <w:kern w:val="0"/>
          <w:sz w:val="28"/>
          <w:szCs w:val="28"/>
        </w:rPr>
        <w:t>3</w:t>
      </w:r>
      <w:r w:rsidRPr="0076224B">
        <w:rPr>
          <w:rFonts w:ascii="宋体" w:hAnsi="宋体" w:cs="宋体"/>
          <w:color w:val="000000"/>
          <w:kern w:val="0"/>
          <w:sz w:val="28"/>
          <w:szCs w:val="28"/>
        </w:rPr>
        <w:t>学分，课内学时</w:t>
      </w:r>
      <w:r w:rsidR="007C57E6">
        <w:rPr>
          <w:rFonts w:ascii="宋体" w:hAnsi="宋体" w:cs="宋体" w:hint="eastAsia"/>
          <w:color w:val="000000"/>
          <w:kern w:val="0"/>
          <w:sz w:val="28"/>
          <w:szCs w:val="28"/>
        </w:rPr>
        <w:t>54</w:t>
      </w:r>
      <w:r w:rsidRPr="0076224B">
        <w:rPr>
          <w:rFonts w:ascii="宋体" w:hAnsi="宋体" w:cs="宋体"/>
          <w:color w:val="000000"/>
          <w:kern w:val="0"/>
          <w:sz w:val="28"/>
          <w:szCs w:val="28"/>
        </w:rPr>
        <w:t>，开设一学期。</w:t>
      </w:r>
    </w:p>
    <w:p w:rsidR="002E636F" w:rsidRPr="0076224B" w:rsidRDefault="002E636F" w:rsidP="00D71547">
      <w:pPr>
        <w:widowControl/>
        <w:spacing w:line="360" w:lineRule="auto"/>
        <w:ind w:firstLineChars="200" w:firstLine="560"/>
        <w:jc w:val="left"/>
        <w:rPr>
          <w:rFonts w:ascii="宋体" w:hAnsi="宋体" w:cs="宋体"/>
          <w:color w:val="000000"/>
          <w:kern w:val="0"/>
          <w:sz w:val="28"/>
          <w:szCs w:val="28"/>
        </w:rPr>
      </w:pPr>
      <w:r w:rsidRPr="0076224B">
        <w:rPr>
          <w:rFonts w:ascii="宋体" w:hAnsi="宋体" w:cs="宋体"/>
          <w:color w:val="000000"/>
          <w:kern w:val="0"/>
          <w:sz w:val="28"/>
          <w:szCs w:val="28"/>
        </w:rPr>
        <w:t>本课程</w:t>
      </w:r>
      <w:r w:rsidR="00067355" w:rsidRPr="00067355">
        <w:rPr>
          <w:rFonts w:ascii="宋体" w:hAnsi="宋体" w:cs="宋体" w:hint="eastAsia"/>
          <w:color w:val="000000"/>
          <w:kern w:val="0"/>
          <w:sz w:val="28"/>
          <w:szCs w:val="28"/>
        </w:rPr>
        <w:t>是国家开放大学机电一体化技术专业（专科）的一门统设必修课程。可编程控制器（PLC）是一种应用很广的多功能的控制装置。通过本课程的学习与实验，学生应能了解和掌握PLC的基本工作原理、系统组成、编程指令及其编程方法，培训根据工艺过程和控制要求正确选用</w:t>
      </w:r>
      <w:r w:rsidR="00067355">
        <w:rPr>
          <w:rFonts w:ascii="宋体" w:hAnsi="宋体" w:cs="宋体" w:hint="eastAsia"/>
          <w:color w:val="000000"/>
          <w:kern w:val="0"/>
          <w:sz w:val="28"/>
          <w:szCs w:val="28"/>
        </w:rPr>
        <w:t>可编程序控制器，完成简单程序设计，并进行正确的使用和操作的能力</w:t>
      </w:r>
      <w:r w:rsidR="009C68A4" w:rsidRPr="009C68A4">
        <w:rPr>
          <w:rFonts w:ascii="宋体" w:hAnsi="宋体" w:cs="宋体" w:hint="eastAsia"/>
          <w:color w:val="000000"/>
          <w:kern w:val="0"/>
          <w:sz w:val="28"/>
          <w:szCs w:val="28"/>
        </w:rPr>
        <w:t>。</w:t>
      </w:r>
    </w:p>
    <w:p w:rsidR="000750F8" w:rsidRDefault="00067355" w:rsidP="00C335E7">
      <w:pPr>
        <w:spacing w:line="360" w:lineRule="auto"/>
        <w:ind w:firstLineChars="200" w:firstLine="560"/>
      </w:pPr>
      <w:r>
        <w:rPr>
          <w:rFonts w:ascii="宋体" w:hAnsi="宋体" w:cs="宋体" w:hint="eastAsia"/>
          <w:color w:val="000000"/>
          <w:kern w:val="0"/>
          <w:sz w:val="28"/>
          <w:szCs w:val="28"/>
        </w:rPr>
        <w:t>本课程的主要教学内容</w:t>
      </w:r>
      <w:r w:rsidRPr="00067355">
        <w:rPr>
          <w:rFonts w:ascii="宋体" w:hAnsi="宋体" w:cs="宋体" w:hint="eastAsia"/>
          <w:color w:val="000000"/>
          <w:kern w:val="0"/>
          <w:sz w:val="28"/>
          <w:szCs w:val="28"/>
        </w:rPr>
        <w:t>包括可编程控制器的PLC的基本原理；配置及编址；控制指令；编程方法；典型控制程序设计；PLC的实际应用实例等。</w:t>
      </w:r>
    </w:p>
    <w:sectPr w:rsidR="000750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0CD" w:rsidRDefault="00DA50CD" w:rsidP="00B64CB9">
      <w:r>
        <w:separator/>
      </w:r>
    </w:p>
  </w:endnote>
  <w:endnote w:type="continuationSeparator" w:id="0">
    <w:p w:rsidR="00DA50CD" w:rsidRDefault="00DA50CD" w:rsidP="00B6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0CD" w:rsidRDefault="00DA50CD" w:rsidP="00B64CB9">
      <w:r>
        <w:separator/>
      </w:r>
    </w:p>
  </w:footnote>
  <w:footnote w:type="continuationSeparator" w:id="0">
    <w:p w:rsidR="00DA50CD" w:rsidRDefault="00DA50CD" w:rsidP="00B64C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36F"/>
    <w:rsid w:val="00040685"/>
    <w:rsid w:val="00067355"/>
    <w:rsid w:val="000830E7"/>
    <w:rsid w:val="000F59DB"/>
    <w:rsid w:val="00204A52"/>
    <w:rsid w:val="002876CB"/>
    <w:rsid w:val="002E636F"/>
    <w:rsid w:val="00381DFA"/>
    <w:rsid w:val="003A7225"/>
    <w:rsid w:val="003B10FB"/>
    <w:rsid w:val="003F08E5"/>
    <w:rsid w:val="00455D5F"/>
    <w:rsid w:val="006257B9"/>
    <w:rsid w:val="00644C06"/>
    <w:rsid w:val="006E03DC"/>
    <w:rsid w:val="007C57E6"/>
    <w:rsid w:val="009C68A4"/>
    <w:rsid w:val="00B64CB9"/>
    <w:rsid w:val="00BD7E5F"/>
    <w:rsid w:val="00C335E7"/>
    <w:rsid w:val="00D71547"/>
    <w:rsid w:val="00DA50CD"/>
    <w:rsid w:val="00F31437"/>
    <w:rsid w:val="00F96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4CB9"/>
    <w:rPr>
      <w:rFonts w:ascii="Times New Roman" w:eastAsia="宋体" w:hAnsi="Times New Roman" w:cs="Times New Roman"/>
      <w:sz w:val="18"/>
      <w:szCs w:val="18"/>
    </w:rPr>
  </w:style>
  <w:style w:type="paragraph" w:styleId="a4">
    <w:name w:val="footer"/>
    <w:basedOn w:val="a"/>
    <w:link w:val="Char0"/>
    <w:uiPriority w:val="99"/>
    <w:unhideWhenUsed/>
    <w:rsid w:val="00B6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B64CB9"/>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3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64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64CB9"/>
    <w:rPr>
      <w:rFonts w:ascii="Times New Roman" w:eastAsia="宋体" w:hAnsi="Times New Roman" w:cs="Times New Roman"/>
      <w:sz w:val="18"/>
      <w:szCs w:val="18"/>
    </w:rPr>
  </w:style>
  <w:style w:type="paragraph" w:styleId="a4">
    <w:name w:val="footer"/>
    <w:basedOn w:val="a"/>
    <w:link w:val="Char0"/>
    <w:uiPriority w:val="99"/>
    <w:unhideWhenUsed/>
    <w:rsid w:val="00B64CB9"/>
    <w:pPr>
      <w:tabs>
        <w:tab w:val="center" w:pos="4153"/>
        <w:tab w:val="right" w:pos="8306"/>
      </w:tabs>
      <w:snapToGrid w:val="0"/>
      <w:jc w:val="left"/>
    </w:pPr>
    <w:rPr>
      <w:sz w:val="18"/>
      <w:szCs w:val="18"/>
    </w:rPr>
  </w:style>
  <w:style w:type="character" w:customStyle="1" w:styleId="Char0">
    <w:name w:val="页脚 Char"/>
    <w:basedOn w:val="a0"/>
    <w:link w:val="a4"/>
    <w:uiPriority w:val="99"/>
    <w:rsid w:val="00B64CB9"/>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china</cp:lastModifiedBy>
  <cp:revision>19</cp:revision>
  <dcterms:created xsi:type="dcterms:W3CDTF">2018-07-20T02:49:00Z</dcterms:created>
  <dcterms:modified xsi:type="dcterms:W3CDTF">2018-07-23T08:19:00Z</dcterms:modified>
</cp:coreProperties>
</file>