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F8" w:rsidRPr="00511CBE" w:rsidRDefault="007E7FF8" w:rsidP="00511CBE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 w:rsidRPr="00511CBE">
        <w:rPr>
          <w:rFonts w:ascii="黑体" w:eastAsia="黑体" w:hAnsi="黑体" w:hint="eastAsia"/>
          <w:sz w:val="24"/>
        </w:rPr>
        <w:t>公共政策概论</w:t>
      </w:r>
    </w:p>
    <w:p w:rsidR="007E7FF8" w:rsidRPr="00511CBE" w:rsidRDefault="00511CBE" w:rsidP="00511CB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</w:t>
      </w:r>
      <w:r w:rsidR="007E7FF8" w:rsidRPr="00511CBE">
        <w:rPr>
          <w:rFonts w:hint="eastAsia"/>
          <w:sz w:val="24"/>
        </w:rPr>
        <w:t>本课程</w:t>
      </w:r>
      <w:r w:rsidR="007E7FF8" w:rsidRPr="00511CBE">
        <w:rPr>
          <w:rFonts w:hint="eastAsia"/>
          <w:sz w:val="24"/>
        </w:rPr>
        <w:t>4</w:t>
      </w:r>
      <w:r w:rsidR="007E7FF8" w:rsidRPr="00511CBE">
        <w:rPr>
          <w:rFonts w:hint="eastAsia"/>
          <w:sz w:val="24"/>
        </w:rPr>
        <w:t>学分，开设一学期。</w:t>
      </w:r>
    </w:p>
    <w:p w:rsidR="007E7FF8" w:rsidRPr="00511CBE" w:rsidRDefault="00511CBE" w:rsidP="00511CB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</w:t>
      </w:r>
      <w:r w:rsidR="007E7FF8" w:rsidRPr="00511CBE">
        <w:rPr>
          <w:rFonts w:hint="eastAsia"/>
          <w:sz w:val="24"/>
        </w:rPr>
        <w:t>本课程的教学目的，是使学生建立起关于公共政策学的基本概念，初步了解公共政策的主要理论规范和一般研究方法。</w:t>
      </w:r>
    </w:p>
    <w:p w:rsidR="007E7FF8" w:rsidRPr="00511CBE" w:rsidRDefault="00511CBE" w:rsidP="00511CB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</w:t>
      </w:r>
      <w:r w:rsidR="007E7FF8" w:rsidRPr="00511CBE">
        <w:rPr>
          <w:rFonts w:hint="eastAsia"/>
          <w:sz w:val="24"/>
        </w:rPr>
        <w:t>本课程的主要内容：公共政策概说、公共政策问题的建构、政策方案的制订、政策执行、政策监控、公共政策的定性分析方法、公共政策的定量分析方法、公共政策的系统分析、公共政策的</w:t>
      </w:r>
      <w:r w:rsidR="007E7FF8" w:rsidRPr="00511CBE">
        <w:rPr>
          <w:rFonts w:hint="eastAsia"/>
          <w:sz w:val="24"/>
        </w:rPr>
        <w:t xml:space="preserve"> </w:t>
      </w:r>
      <w:r w:rsidR="007E7FF8" w:rsidRPr="00511CBE">
        <w:rPr>
          <w:rFonts w:hint="eastAsia"/>
          <w:sz w:val="24"/>
        </w:rPr>
        <w:t>比较分析以及建立公共政策分析的新范式。</w:t>
      </w:r>
    </w:p>
    <w:p w:rsidR="007E7FF8" w:rsidRPr="00511CBE" w:rsidRDefault="007E7FF8" w:rsidP="00511CBE">
      <w:pPr>
        <w:spacing w:line="360" w:lineRule="auto"/>
        <w:ind w:firstLineChars="200" w:firstLine="480"/>
        <w:rPr>
          <w:sz w:val="24"/>
        </w:rPr>
      </w:pPr>
    </w:p>
    <w:p w:rsidR="007E7FF8" w:rsidRPr="00511CBE" w:rsidRDefault="007E7FF8" w:rsidP="00511CBE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 w:rsidRPr="00511CBE">
        <w:rPr>
          <w:rFonts w:ascii="黑体" w:eastAsia="黑体" w:hAnsi="黑体" w:hint="eastAsia"/>
          <w:sz w:val="24"/>
        </w:rPr>
        <w:t>公共组织行为管理</w:t>
      </w:r>
    </w:p>
    <w:p w:rsidR="007E7FF8" w:rsidRPr="00511CBE" w:rsidRDefault="007E7FF8" w:rsidP="00511CBE">
      <w:pPr>
        <w:spacing w:line="360" w:lineRule="auto"/>
        <w:ind w:firstLineChars="200" w:firstLine="480"/>
        <w:rPr>
          <w:sz w:val="24"/>
        </w:rPr>
      </w:pPr>
      <w:r w:rsidRPr="00511CBE">
        <w:rPr>
          <w:rFonts w:hint="eastAsia"/>
          <w:sz w:val="24"/>
        </w:rPr>
        <w:t>本课程</w:t>
      </w:r>
      <w:r w:rsidRPr="00511CBE">
        <w:rPr>
          <w:rFonts w:hint="eastAsia"/>
          <w:sz w:val="24"/>
        </w:rPr>
        <w:t>4</w:t>
      </w:r>
      <w:r w:rsidRPr="00511CBE">
        <w:rPr>
          <w:rFonts w:hint="eastAsia"/>
          <w:sz w:val="24"/>
        </w:rPr>
        <w:t>学分，</w:t>
      </w:r>
      <w:r w:rsidRPr="00511CBE">
        <w:rPr>
          <w:rFonts w:hint="eastAsia"/>
          <w:sz w:val="24"/>
        </w:rPr>
        <w:t>72</w:t>
      </w:r>
      <w:r w:rsidRPr="00511CBE">
        <w:rPr>
          <w:rFonts w:hint="eastAsia"/>
          <w:sz w:val="24"/>
        </w:rPr>
        <w:t>学时，开设一个学期。</w:t>
      </w:r>
    </w:p>
    <w:p w:rsidR="007E7FF8" w:rsidRPr="00511CBE" w:rsidRDefault="007E7FF8" w:rsidP="00511CBE">
      <w:pPr>
        <w:spacing w:line="360" w:lineRule="auto"/>
        <w:ind w:firstLineChars="200" w:firstLine="480"/>
        <w:rPr>
          <w:sz w:val="24"/>
        </w:rPr>
      </w:pPr>
      <w:r w:rsidRPr="00511CBE">
        <w:rPr>
          <w:rFonts w:hint="eastAsia"/>
          <w:sz w:val="24"/>
        </w:rPr>
        <w:t>本课程旨在把握公共组织区别于其他社会组织的基本特征的基础上，运用组织行为学和管理学的基本理论知识，学习和了解公共组织产生、发展、演变、运行的一般规律，并帮助学生提高管理公共组织的技能。</w:t>
      </w:r>
    </w:p>
    <w:p w:rsidR="007E7FF8" w:rsidRPr="00511CBE" w:rsidRDefault="007E7FF8" w:rsidP="00511CBE">
      <w:pPr>
        <w:spacing w:line="360" w:lineRule="auto"/>
        <w:ind w:firstLineChars="200" w:firstLine="480"/>
        <w:rPr>
          <w:sz w:val="24"/>
        </w:rPr>
      </w:pPr>
      <w:r w:rsidRPr="00511CBE">
        <w:rPr>
          <w:rFonts w:hint="eastAsia"/>
          <w:sz w:val="24"/>
        </w:rPr>
        <w:t>本课程的主要内容：公共组织的一般性质</w:t>
      </w:r>
      <w:r w:rsidRPr="00511CBE">
        <w:rPr>
          <w:rFonts w:hint="eastAsia"/>
          <w:sz w:val="24"/>
        </w:rPr>
        <w:t>(</w:t>
      </w:r>
      <w:r w:rsidRPr="00511CBE">
        <w:rPr>
          <w:rFonts w:hint="eastAsia"/>
          <w:sz w:val="24"/>
        </w:rPr>
        <w:t>特征、类型、功能等</w:t>
      </w:r>
      <w:r w:rsidRPr="00511CBE">
        <w:rPr>
          <w:rFonts w:hint="eastAsia"/>
          <w:sz w:val="24"/>
        </w:rPr>
        <w:t>)</w:t>
      </w:r>
      <w:r w:rsidRPr="00511CBE">
        <w:rPr>
          <w:rFonts w:hint="eastAsia"/>
          <w:sz w:val="24"/>
        </w:rPr>
        <w:t>，公共组织理论</w:t>
      </w:r>
      <w:r w:rsidRPr="00511CBE">
        <w:rPr>
          <w:rFonts w:hint="eastAsia"/>
          <w:sz w:val="24"/>
        </w:rPr>
        <w:t>(</w:t>
      </w:r>
      <w:r w:rsidRPr="00511CBE">
        <w:rPr>
          <w:rFonts w:hint="eastAsia"/>
          <w:sz w:val="24"/>
        </w:rPr>
        <w:t>思想发展史</w:t>
      </w:r>
      <w:r w:rsidRPr="00511CBE">
        <w:rPr>
          <w:rFonts w:hint="eastAsia"/>
          <w:sz w:val="24"/>
        </w:rPr>
        <w:t>)</w:t>
      </w:r>
      <w:r w:rsidRPr="00511CBE">
        <w:rPr>
          <w:rFonts w:hint="eastAsia"/>
          <w:sz w:val="24"/>
        </w:rPr>
        <w:t>，公共组织中的个体行为，公共组织中的群体行为，公共组织体制与机制</w:t>
      </w:r>
      <w:r w:rsidRPr="00511CBE">
        <w:rPr>
          <w:rFonts w:hint="eastAsia"/>
          <w:sz w:val="24"/>
        </w:rPr>
        <w:t>(</w:t>
      </w:r>
      <w:r w:rsidRPr="00511CBE">
        <w:rPr>
          <w:rFonts w:hint="eastAsia"/>
          <w:sz w:val="24"/>
        </w:rPr>
        <w:t>控制机制，协调机制，激励机制，评估机制</w:t>
      </w:r>
      <w:r w:rsidRPr="00511CBE">
        <w:rPr>
          <w:rFonts w:hint="eastAsia"/>
          <w:sz w:val="24"/>
        </w:rPr>
        <w:t>)</w:t>
      </w:r>
      <w:r w:rsidRPr="00511CBE">
        <w:rPr>
          <w:rFonts w:hint="eastAsia"/>
          <w:sz w:val="24"/>
        </w:rPr>
        <w:t>，公共组织运行</w:t>
      </w:r>
      <w:r w:rsidRPr="00511CBE">
        <w:rPr>
          <w:rFonts w:hint="eastAsia"/>
          <w:sz w:val="24"/>
        </w:rPr>
        <w:t>(</w:t>
      </w:r>
      <w:r w:rsidRPr="00511CBE">
        <w:rPr>
          <w:rFonts w:hint="eastAsia"/>
          <w:sz w:val="24"/>
        </w:rPr>
        <w:t>冲突行为，政治行为，决策行为，目标与绩效管理，变革管理</w:t>
      </w:r>
      <w:r w:rsidRPr="00511CBE">
        <w:rPr>
          <w:rFonts w:hint="eastAsia"/>
          <w:sz w:val="24"/>
        </w:rPr>
        <w:t>)</w:t>
      </w:r>
      <w:r w:rsidRPr="00511CBE">
        <w:rPr>
          <w:rFonts w:hint="eastAsia"/>
          <w:sz w:val="24"/>
        </w:rPr>
        <w:t>，公共组织文化建设，比较公共组织分析等。</w:t>
      </w:r>
    </w:p>
    <w:p w:rsidR="007E7FF8" w:rsidRPr="00511CBE" w:rsidRDefault="007E7FF8" w:rsidP="00511CBE">
      <w:pPr>
        <w:spacing w:line="360" w:lineRule="auto"/>
        <w:ind w:firstLineChars="200" w:firstLine="480"/>
        <w:rPr>
          <w:sz w:val="24"/>
        </w:rPr>
      </w:pPr>
    </w:p>
    <w:p w:rsidR="007E7FF8" w:rsidRPr="00511CBE" w:rsidRDefault="007E7FF8" w:rsidP="00511CBE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 w:rsidRPr="00511CBE">
        <w:rPr>
          <w:rFonts w:ascii="黑体" w:eastAsia="黑体" w:hAnsi="黑体" w:hint="eastAsia"/>
          <w:sz w:val="24"/>
        </w:rPr>
        <w:t>市政规划与管理</w:t>
      </w:r>
    </w:p>
    <w:p w:rsidR="007E7FF8" w:rsidRPr="00511CBE" w:rsidRDefault="007E7FF8" w:rsidP="00511CBE">
      <w:pPr>
        <w:spacing w:line="360" w:lineRule="auto"/>
        <w:ind w:firstLineChars="200" w:firstLine="480"/>
        <w:rPr>
          <w:sz w:val="24"/>
        </w:rPr>
      </w:pPr>
      <w:r w:rsidRPr="00511CBE">
        <w:rPr>
          <w:rFonts w:hint="eastAsia"/>
          <w:sz w:val="24"/>
        </w:rPr>
        <w:t>本课程</w:t>
      </w:r>
      <w:r w:rsidRPr="00511CBE">
        <w:rPr>
          <w:rFonts w:hint="eastAsia"/>
          <w:sz w:val="24"/>
        </w:rPr>
        <w:t>4</w:t>
      </w:r>
      <w:r w:rsidRPr="00511CBE">
        <w:rPr>
          <w:rFonts w:hint="eastAsia"/>
          <w:sz w:val="24"/>
        </w:rPr>
        <w:t>学分，课内学时</w:t>
      </w:r>
      <w:r w:rsidRPr="00511CBE">
        <w:rPr>
          <w:rFonts w:hint="eastAsia"/>
          <w:sz w:val="24"/>
        </w:rPr>
        <w:t>72</w:t>
      </w:r>
      <w:r w:rsidRPr="00511CBE">
        <w:rPr>
          <w:rFonts w:hint="eastAsia"/>
          <w:sz w:val="24"/>
        </w:rPr>
        <w:t>，开设一学期。</w:t>
      </w:r>
    </w:p>
    <w:p w:rsidR="007E7FF8" w:rsidRPr="00511CBE" w:rsidRDefault="007E7FF8" w:rsidP="00511CBE">
      <w:pPr>
        <w:spacing w:line="360" w:lineRule="auto"/>
        <w:ind w:firstLineChars="200" w:firstLine="480"/>
        <w:rPr>
          <w:sz w:val="24"/>
        </w:rPr>
      </w:pPr>
      <w:r w:rsidRPr="00511CBE">
        <w:rPr>
          <w:rFonts w:hint="eastAsia"/>
          <w:sz w:val="24"/>
        </w:rPr>
        <w:t>市政规划与管理是行政管理专业本科开放教育的一门必修课。本课程的教学目的是使学生初步掌握城市管理的原理、原则与方法。</w:t>
      </w:r>
    </w:p>
    <w:p w:rsidR="000750F8" w:rsidRPr="00511CBE" w:rsidRDefault="007E7FF8" w:rsidP="00511CBE">
      <w:pPr>
        <w:spacing w:line="360" w:lineRule="auto"/>
        <w:ind w:firstLineChars="200" w:firstLine="480"/>
        <w:rPr>
          <w:sz w:val="24"/>
        </w:rPr>
      </w:pPr>
      <w:bookmarkStart w:id="0" w:name="_GoBack"/>
      <w:bookmarkEnd w:id="0"/>
      <w:r w:rsidRPr="00511CBE">
        <w:rPr>
          <w:rFonts w:hint="eastAsia"/>
          <w:sz w:val="24"/>
        </w:rPr>
        <w:t>本课程主要内容：市政体系、市政体制、城市法治、市政职能、城市规划、城市经济、城市基础设施管理、城市土地与住房、城市消费与生活服务、城市人口与民政管理、城市治安管理、城市环境管理等。</w:t>
      </w:r>
    </w:p>
    <w:sectPr w:rsidR="000750F8" w:rsidRPr="00511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F8"/>
    <w:rsid w:val="00455D5F"/>
    <w:rsid w:val="00511CBE"/>
    <w:rsid w:val="007E7FF8"/>
    <w:rsid w:val="00F3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F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F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</cp:revision>
  <dcterms:created xsi:type="dcterms:W3CDTF">2018-07-20T06:57:00Z</dcterms:created>
  <dcterms:modified xsi:type="dcterms:W3CDTF">2018-07-23T06:00:00Z</dcterms:modified>
</cp:coreProperties>
</file>