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DE" w:rsidRDefault="008D39DE" w:rsidP="008D39DE">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t>路潜</w:t>
      </w:r>
    </w:p>
    <w:p w:rsidR="009F4BBE" w:rsidRDefault="009F4BBE" w:rsidP="00EF5F98">
      <w:pPr>
        <w:spacing w:line="360" w:lineRule="auto"/>
        <w:ind w:firstLineChars="200" w:firstLine="482"/>
        <w:outlineLvl w:val="1"/>
        <w:rPr>
          <w:rFonts w:asciiTheme="minorEastAsia" w:hAnsiTheme="minorEastAsia"/>
          <w:sz w:val="24"/>
          <w:szCs w:val="24"/>
        </w:rPr>
      </w:pPr>
      <w:r>
        <w:rPr>
          <w:rFonts w:asciiTheme="minorEastAsia" w:hAnsiTheme="minorEastAsia" w:hint="eastAsia"/>
          <w:b/>
          <w:sz w:val="24"/>
          <w:szCs w:val="24"/>
        </w:rPr>
        <w:t xml:space="preserve">路潜　</w:t>
      </w:r>
      <w:r>
        <w:rPr>
          <w:rFonts w:asciiTheme="minorEastAsia" w:hAnsiTheme="minorEastAsia" w:hint="eastAsia"/>
          <w:sz w:val="24"/>
          <w:szCs w:val="24"/>
        </w:rPr>
        <w:t>女　37岁　北京大学护理学院副教授、内外科护理学教研室副主任。 1990．7毕业于上海医科大学护理学部；1998年毕业于北京医科大学护理系临床护理专业，硕士学位，学术专长为外科护理学教学及临床护理研究。1990年8月~1995年8月：江苏省肿瘤医院外科，院内护士培训、考核。1998年至今在北京大学护理学院任教，主要承担研究生、本科生以及大专生外科护理学的教学工作，还讲授护理理论、护理研究、专业英语等科目的部分内容。负责内外科护理学教研室的教学管理工作，主要负责外科护理学的教学管理。参与北京大学护理学院临床护理课程的教改，主持外科护理学本科以及大专生教学工作</w:t>
      </w: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spacing w:line="360" w:lineRule="auto"/>
        <w:ind w:leftChars="-250" w:left="-525" w:rightChars="-250" w:right="-525" w:firstLineChars="200" w:firstLine="480"/>
        <w:outlineLvl w:val="1"/>
        <w:rPr>
          <w:rFonts w:asciiTheme="minorEastAsia" w:hAnsiTheme="minorEastAsia"/>
          <w:sz w:val="24"/>
          <w:szCs w:val="24"/>
        </w:rPr>
      </w:pPr>
    </w:p>
    <w:p w:rsidR="008D39DE" w:rsidRDefault="008D39DE" w:rsidP="008D39DE">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谢志耘</w:t>
      </w:r>
    </w:p>
    <w:p w:rsidR="009F4BBE" w:rsidRDefault="009F4BBE" w:rsidP="009F4BBE">
      <w:pPr>
        <w:spacing w:line="360" w:lineRule="auto"/>
        <w:ind w:leftChars="-250" w:left="-525" w:rightChars="-250" w:right="-525" w:firstLineChars="200" w:firstLine="480"/>
        <w:outlineLvl w:val="1"/>
        <w:rPr>
          <w:rFonts w:asciiTheme="minorEastAsia" w:hAnsiTheme="minorEastAsia"/>
          <w:sz w:val="24"/>
          <w:szCs w:val="24"/>
        </w:rPr>
      </w:pPr>
      <w:r>
        <w:rPr>
          <w:rFonts w:asciiTheme="minorEastAsia" w:hAnsiTheme="minorEastAsia" w:hint="eastAsia"/>
          <w:sz w:val="24"/>
          <w:szCs w:val="24"/>
        </w:rPr>
        <w:t>谢志耘，同济医科大学医学信息系本科毕业获学士学位，北京大学信息管理系研究生毕业，获情报学硕士学位，现为北京大学医学图书馆常务副馆长，研究馆员。担任中华医学会医学信息学分会常委、全国医学文献检索教学研究会常务理事、北京高校信息素质教育研究会副理事长，中国图书馆学会会员等社会职务。自1990年在北京大学医学图书馆工作以来，主要从事医学信息研究、咨询和服务工作，同时也承担读者和用户的信息素质教育工作。先后主编和</w:t>
      </w:r>
      <w:proofErr w:type="gramStart"/>
      <w:r>
        <w:rPr>
          <w:rFonts w:asciiTheme="minorEastAsia" w:hAnsiTheme="minorEastAsia" w:hint="eastAsia"/>
          <w:sz w:val="24"/>
          <w:szCs w:val="24"/>
        </w:rPr>
        <w:t>参编</w:t>
      </w:r>
      <w:proofErr w:type="gramEnd"/>
      <w:r>
        <w:rPr>
          <w:rFonts w:asciiTheme="minorEastAsia" w:hAnsiTheme="minorEastAsia" w:hint="eastAsia"/>
          <w:sz w:val="24"/>
          <w:szCs w:val="24"/>
        </w:rPr>
        <w:t>针对不同读者层次的医学文献检索类教材10余部，在国内重要期刊上发表专业文章20余篇。参加国家开放大学医学文献检索课教学10余年。</w:t>
      </w:r>
    </w:p>
    <w:p w:rsidR="009F4BBE" w:rsidRDefault="009F4BBE" w:rsidP="009F4BBE">
      <w:pPr>
        <w:spacing w:line="360" w:lineRule="auto"/>
        <w:ind w:leftChars="-250" w:left="-525" w:rightChars="-250" w:right="-525" w:firstLineChars="200" w:firstLine="482"/>
        <w:outlineLvl w:val="1"/>
        <w:rPr>
          <w:rFonts w:asciiTheme="minorEastAsia" w:hAnsiTheme="minorEastAsia"/>
          <w:b/>
          <w:sz w:val="24"/>
          <w:szCs w:val="24"/>
        </w:rPr>
      </w:pPr>
    </w:p>
    <w:p w:rsidR="009F4BBE" w:rsidRDefault="009F4BB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9F4BBE">
      <w:pPr>
        <w:spacing w:line="360" w:lineRule="auto"/>
        <w:ind w:leftChars="-250" w:left="-525" w:rightChars="-250" w:right="-525" w:firstLineChars="200" w:firstLine="482"/>
        <w:outlineLvl w:val="1"/>
        <w:rPr>
          <w:rFonts w:asciiTheme="minorEastAsia" w:hAnsiTheme="minorEastAsia"/>
          <w:b/>
          <w:sz w:val="24"/>
          <w:szCs w:val="24"/>
        </w:rPr>
      </w:pPr>
    </w:p>
    <w:p w:rsidR="009F4BBE" w:rsidRDefault="009F4BBE" w:rsidP="009F4BBE">
      <w:pPr>
        <w:spacing w:line="360" w:lineRule="auto"/>
        <w:ind w:leftChars="-250" w:left="-525" w:rightChars="-250" w:right="-525" w:firstLineChars="200" w:firstLine="482"/>
        <w:outlineLvl w:val="1"/>
        <w:rPr>
          <w:rFonts w:asciiTheme="minorEastAsia" w:hAnsiTheme="minorEastAsia"/>
          <w:b/>
          <w:sz w:val="24"/>
          <w:szCs w:val="24"/>
        </w:rPr>
      </w:pPr>
    </w:p>
    <w:p w:rsidR="008D39DE" w:rsidRDefault="008D39DE" w:rsidP="008D39DE">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proofErr w:type="gramStart"/>
      <w:r>
        <w:rPr>
          <w:rFonts w:ascii="微软雅黑" w:eastAsia="微软雅黑" w:hAnsi="微软雅黑" w:cs="宋体" w:hint="eastAsia"/>
          <w:b/>
          <w:bCs/>
          <w:color w:val="333333"/>
          <w:kern w:val="36"/>
          <w:sz w:val="36"/>
          <w:szCs w:val="36"/>
        </w:rPr>
        <w:lastRenderedPageBreak/>
        <w:t>吕</w:t>
      </w:r>
      <w:proofErr w:type="gramEnd"/>
      <w:r>
        <w:rPr>
          <w:rFonts w:ascii="微软雅黑" w:eastAsia="微软雅黑" w:hAnsi="微软雅黑" w:cs="宋体" w:hint="eastAsia"/>
          <w:b/>
          <w:bCs/>
          <w:color w:val="333333"/>
          <w:kern w:val="36"/>
          <w:sz w:val="36"/>
          <w:szCs w:val="36"/>
        </w:rPr>
        <w:t>探云</w:t>
      </w:r>
    </w:p>
    <w:p w:rsidR="009F4BBE" w:rsidRDefault="009F4BBE" w:rsidP="009F4BBE">
      <w:pPr>
        <w:spacing w:line="360" w:lineRule="auto"/>
        <w:ind w:leftChars="-250" w:left="-525" w:rightChars="-250" w:right="-525" w:firstLineChars="200" w:firstLine="480"/>
        <w:outlineLvl w:val="1"/>
        <w:rPr>
          <w:rFonts w:asciiTheme="minorEastAsia" w:hAnsiTheme="minorEastAsia"/>
          <w:sz w:val="24"/>
          <w:szCs w:val="24"/>
        </w:rPr>
      </w:pPr>
      <w:proofErr w:type="gramStart"/>
      <w:r>
        <w:rPr>
          <w:rFonts w:asciiTheme="minorEastAsia" w:hAnsiTheme="minorEastAsia" w:hint="eastAsia"/>
          <w:sz w:val="24"/>
          <w:szCs w:val="24"/>
        </w:rPr>
        <w:t>吕</w:t>
      </w:r>
      <w:proofErr w:type="gramEnd"/>
      <w:r>
        <w:rPr>
          <w:rFonts w:asciiTheme="minorEastAsia" w:hAnsiTheme="minorEastAsia" w:hint="eastAsia"/>
          <w:sz w:val="24"/>
          <w:szCs w:val="24"/>
        </w:rPr>
        <w:t>探云。女，复旦大学护理学院，副教授。教研室主任、硕士导师。1985年至今承担的教学任务：健康评估（1998年前为诊断学），主持该课程建设（本科、高职高专）。内科护理学，主持该课程建设（本科、高职高专）。症状护理学，主持该课程建设（本科、高职高专）。老年护理学，主持该课程建设（本科），护理教育学（研究生、本科生）。</w:t>
      </w:r>
    </w:p>
    <w:p w:rsidR="009F4BBE" w:rsidRDefault="009F4BBE" w:rsidP="009F4BBE">
      <w:pPr>
        <w:spacing w:line="360" w:lineRule="auto"/>
        <w:ind w:leftChars="-250" w:left="-525" w:rightChars="-250" w:right="-525" w:firstLineChars="200" w:firstLine="480"/>
        <w:outlineLvl w:val="1"/>
        <w:rPr>
          <w:rFonts w:asciiTheme="minorEastAsia" w:hAnsiTheme="minorEastAsia"/>
          <w:sz w:val="24"/>
          <w:szCs w:val="24"/>
        </w:rPr>
      </w:pPr>
      <w:r>
        <w:rPr>
          <w:rFonts w:asciiTheme="minorEastAsia" w:hAnsiTheme="minorEastAsia" w:hint="eastAsia"/>
          <w:sz w:val="24"/>
          <w:szCs w:val="24"/>
        </w:rPr>
        <w:t>健康评估是从护理的角度研究和诊断患者对现存的或潜在的健康问题的生理、心理及其社会适应等方面反应的基本理论、基本技能和临床思维方法的学科。《健康评估》文字教材由</w:t>
      </w:r>
      <w:proofErr w:type="gramStart"/>
      <w:r>
        <w:rPr>
          <w:rFonts w:asciiTheme="minorEastAsia" w:hAnsiTheme="minorEastAsia" w:hint="eastAsia"/>
          <w:sz w:val="24"/>
          <w:szCs w:val="24"/>
        </w:rPr>
        <w:t>吕探云担任</w:t>
      </w:r>
      <w:proofErr w:type="gramEnd"/>
      <w:r>
        <w:rPr>
          <w:rFonts w:asciiTheme="minorEastAsia" w:hAnsiTheme="minorEastAsia" w:hint="eastAsia"/>
          <w:sz w:val="24"/>
          <w:szCs w:val="24"/>
        </w:rPr>
        <w:t>主</w:t>
      </w:r>
      <w:bookmarkStart w:id="0" w:name="_GoBack"/>
      <w:bookmarkEnd w:id="0"/>
      <w:r>
        <w:rPr>
          <w:rFonts w:asciiTheme="minorEastAsia" w:hAnsiTheme="minorEastAsia" w:hint="eastAsia"/>
          <w:sz w:val="24"/>
          <w:szCs w:val="24"/>
        </w:rPr>
        <w:t>编，王蓓玲、王君俏、陈利群参编。</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主要著作和教学科研成果</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1、健康评估，上海市普通高校“九五”重点教材，上海医科大学出版社，1998年，副主编，获1999年上海医科大学优秀教材2等奖。</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2、健康评估，全国高等医药院校规划高职高专教材，人民卫生出版社，2001年，主编。</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3、健康评估，全国高等医药院校规划本科教材，人民卫生出版社，2002年，主编。</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4、健康评估，教育部普通高校十五重点规划教材，人民卫生出版社，主编（待版）。　5、健康评估，全国高等中医药院校规划本科教材，中国中医药出版社，2005年，主编。</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6、内科护理学，全国高等医药院校规划本科教材，人民卫生出版社，1999年，副主编。</w:t>
      </w:r>
    </w:p>
    <w:p w:rsidR="009F4BBE" w:rsidRDefault="009F4BBE" w:rsidP="00EF5F98">
      <w:pPr>
        <w:spacing w:line="360" w:lineRule="auto"/>
        <w:ind w:rightChars="-250" w:right="-525"/>
        <w:outlineLvl w:val="1"/>
        <w:rPr>
          <w:rFonts w:asciiTheme="minorEastAsia" w:hAnsiTheme="minorEastAsia"/>
          <w:sz w:val="24"/>
          <w:szCs w:val="24"/>
        </w:rPr>
      </w:pPr>
      <w:r>
        <w:rPr>
          <w:rFonts w:asciiTheme="minorEastAsia" w:hAnsiTheme="minorEastAsia" w:hint="eastAsia"/>
          <w:sz w:val="24"/>
          <w:szCs w:val="24"/>
        </w:rPr>
        <w:t>7、症状护理学，复旦大学出版社，2005年，副主编。</w:t>
      </w:r>
    </w:p>
    <w:p w:rsidR="003966A0" w:rsidRPr="009F4BBE" w:rsidRDefault="003966A0"/>
    <w:sectPr w:rsidR="003966A0" w:rsidRPr="009F4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8"/>
    <w:rsid w:val="003966A0"/>
    <w:rsid w:val="008D39DE"/>
    <w:rsid w:val="009F4BBE"/>
    <w:rsid w:val="00DD3BF8"/>
    <w:rsid w:val="00EF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79657">
      <w:bodyDiv w:val="1"/>
      <w:marLeft w:val="0"/>
      <w:marRight w:val="0"/>
      <w:marTop w:val="0"/>
      <w:marBottom w:val="0"/>
      <w:divBdr>
        <w:top w:val="none" w:sz="0" w:space="0" w:color="auto"/>
        <w:left w:val="none" w:sz="0" w:space="0" w:color="auto"/>
        <w:bottom w:val="none" w:sz="0" w:space="0" w:color="auto"/>
        <w:right w:val="none" w:sz="0" w:space="0" w:color="auto"/>
      </w:divBdr>
    </w:div>
    <w:div w:id="10181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2018-07-23T06:03:00Z</dcterms:created>
  <dcterms:modified xsi:type="dcterms:W3CDTF">2018-07-23T08:18:00Z</dcterms:modified>
</cp:coreProperties>
</file>