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18" w:rsidRPr="00E15C18" w:rsidRDefault="00E15C18" w:rsidP="00E15C18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 w:rsidRPr="00E15C18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杨毅</w:t>
      </w:r>
    </w:p>
    <w:p w:rsidR="00E15C18" w:rsidRPr="00E15C18" w:rsidRDefault="00E15C18" w:rsidP="00632683">
      <w:pPr>
        <w:widowControl/>
        <w:jc w:val="center"/>
        <w:rPr>
          <w:rFonts w:ascii="微软雅黑" w:eastAsia="微软雅黑" w:hAnsi="微软雅黑" w:cs="宋体"/>
          <w:b/>
          <w:bCs/>
          <w:color w:val="339966"/>
          <w:kern w:val="0"/>
          <w:sz w:val="2"/>
          <w:szCs w:val="2"/>
        </w:rPr>
      </w:pPr>
      <w:r w:rsidRPr="00E15C18">
        <w:rPr>
          <w:rFonts w:ascii="����" w:eastAsia="宋体" w:hAnsi="����" w:cs="宋体" w:hint="eastAsia"/>
          <w:noProof/>
          <w:color w:val="000000"/>
          <w:kern w:val="0"/>
          <w:szCs w:val="21"/>
        </w:rPr>
        <w:drawing>
          <wp:inline distT="0" distB="0" distL="0" distR="0" wp14:anchorId="7BBAEDF1" wp14:editId="4D4733FB">
            <wp:extent cx="2520000" cy="2880000"/>
            <wp:effectExtent l="0" t="0" r="0" b="0"/>
            <wp:docPr id="1" name="图片 1" descr="http://www.ouchn.edu.cn/Upload/Portal/CustomCategory/xkxy_team/wfxy/y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chn.edu.cn/Upload/Portal/CustomCategory/xkxy_team/wfxy/y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C18">
        <w:rPr>
          <w:rFonts w:ascii="微软雅黑" w:eastAsia="微软雅黑" w:hAnsi="微软雅黑" w:cs="宋体" w:hint="eastAsia"/>
          <w:b/>
          <w:bCs/>
          <w:color w:val="339966"/>
          <w:kern w:val="0"/>
          <w:sz w:val="2"/>
          <w:szCs w:val="2"/>
        </w:rPr>
        <w:t>杨毅</w:t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男，中央广播电视大学文法学院，讲师。</w:t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主持课程：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                      </w:t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必修课：</w:t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【本科】法律文书</w:t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【专科】刑法学（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1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）、（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2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）</w:t>
      </w:r>
    </w:p>
    <w:p w:rsidR="00E15C18" w:rsidRDefault="00E15C18" w:rsidP="00632683">
      <w:pPr>
        <w:widowControl/>
        <w:spacing w:line="360" w:lineRule="auto"/>
        <w:ind w:firstLineChars="200" w:firstLine="480"/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选修课：环境保护法学、犯罪侦查学、犯罪学、检察实务等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1984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毕业于武汉大学法学院，分配至中央广播电视大学工作至今，从事法学专业教学工作二十八载，先后主持刑法学、法律文书、行政法学、行政法与行政诉讼法、犯罪侦查学、环境法学、检察实务、国家赔偿法、法学概论、犯罪学、犯罪心理学等课程。组织并参编《刑法学》、《刑法学补充教材》、《刑法学（上下册）》、《司法文书教程》、《法律文书教程》、《行政执法文书教程》等教材。编著有《刑法学参考资料（上下册）》、《刑法学法规汇编》、《刑法学学习指导》、《刑法学自测与解析》、《司法文书写作训练》、《行政法与行政诉讼法法规汇编》、《行政法与行政诉讼法学习指导书》等。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br/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《法学基础理论》，天津人民出版社，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1986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年；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br/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《法学基础理论》，中国人民大学出版社，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1987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年；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br/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　　《法学概论》，高等教育出版社，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1989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年等。</w:t>
      </w:r>
      <w:r>
        <w:br w:type="page"/>
      </w:r>
    </w:p>
    <w:p w:rsidR="00E15C18" w:rsidRPr="00E15C18" w:rsidRDefault="00E15C18" w:rsidP="00E15C18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 w:rsidRPr="00E15C18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姚来燕</w:t>
      </w:r>
    </w:p>
    <w:p w:rsidR="00E15C18" w:rsidRPr="00E15C18" w:rsidRDefault="00E15C18" w:rsidP="00632683">
      <w:pPr>
        <w:widowControl/>
        <w:jc w:val="center"/>
        <w:rPr>
          <w:rFonts w:ascii="����" w:eastAsia="宋体" w:hAnsi="����" w:cs="宋体" w:hint="eastAsia"/>
          <w:color w:val="000000"/>
          <w:kern w:val="0"/>
          <w:szCs w:val="21"/>
        </w:rPr>
      </w:pPr>
      <w:r w:rsidRPr="00E15C18">
        <w:rPr>
          <w:rFonts w:ascii="����" w:eastAsia="宋体" w:hAnsi="����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2520000" cy="2880000"/>
            <wp:effectExtent l="0" t="0" r="0" b="0"/>
            <wp:docPr id="2" name="图片 2" descr="http://www.ouchn.edu.cn/Upload/Portal/CustomCategory/xkxy_team/wfxy/yl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uchn.edu.cn/Upload/Portal/CustomCategory/xkxy_team/wfxy/yl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女，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1973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年生，汉族，法学博士，律师。</w:t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1995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年兰州大学法律系本科毕业，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2001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年中国人民大学法学院硕士毕业，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2007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年北京大学法学院博士毕业。现为中央广播电视大学文法学院副教授，负责《行政法学》、《行政诉讼法专题》等课程。主要从事宪法与行政法、远程法学教育研究。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                      </w:t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自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2000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以来，先后发表了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30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多篇文章，出版了《我国人大财政权研究》一书，参编《行政法学》教材一部。发表的文章主要有：《论财政民主》；《论香港财税法制的几个问题》；《政府采购法的性质》；《物权法中的公法问题》；《论日本宪法第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9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条》；《纠纷解决机制的多元化趋势》；《法院调解的发展方向》；《行政法研究中的十个热点问题》；《行政执法与公民权利保障》；《司法实践中的信赖保护原则》；《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Moodle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平台在远程法学教育中的适用性》；《行政法学研究诸方法之我见》；《中美教育行政执法主体的比较》；《中美教育行政执法依据的比较》；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 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《行政执法中的软法问题探析》；《从行政执法的视角透视群体性事件》；《乞讨儿童相关法律问题的思考》；《韩国国立开放大学的远程法学教育》；《开放教育法学专业资源建设的思考》；《我国终身学习立法问题的探讨》；《关于行政执法检察监督的立法设想》；《认识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PLAR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：基于法律的视角》；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Distance Legal Education in the Open University of China (OUC)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等。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lastRenderedPageBreak/>
        <w:t>采访撰写了《维护宪法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 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为国为民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----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记一代法学大师肖蔚云教授》；《立法建制，利国利民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----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刘隆亨教授专访》等。</w:t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主持或参与的课题主要有：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2007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年度中央电大校级课题（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zydd07-001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）《行政执法与公民权利保障》（主持人）；联校教育社科医学研究论文</w:t>
      </w:r>
      <w:proofErr w:type="gramStart"/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奖计划</w:t>
      </w:r>
      <w:proofErr w:type="gramEnd"/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2008-2009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年度课题（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JY08038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）《中美教育行政执法比较研究》（主持人）；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2010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年度中央电大校级青年课题《群体性事件与行政执法研究》（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G10CQ0005Q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）（主持人）；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2010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年度中央电大校级重点课题《开放大学国际合作模式研究》（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G10GQ0001Z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）（参与人，主持人为李亚婉研究员）；中央电大校级课题《远程开放教育案例教学资源的建设及其在教学中的应用》（参与人，主持人为严冰研究员）；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 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中国成人教育协会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“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十二五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”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成人教育科研规划课题《中国成人教育法律规制研究》（参与人，主持人为张少刚研究员）等。</w:t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先后赴韩国国立开放大学（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Korea National Open University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）、加拿大汤姆逊河大学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(Thompson Rivers University)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、美国马里兰学院大学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(University of Maryland University College)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、科罗拉多州立大学国际校园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(Colorado State University Global Campus)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交流访学。</w:t>
      </w:r>
    </w:p>
    <w:p w:rsidR="00E15C18" w:rsidRDefault="00E15C18">
      <w:pPr>
        <w:widowControl/>
        <w:jc w:val="left"/>
      </w:pPr>
      <w:r>
        <w:br w:type="page"/>
      </w:r>
    </w:p>
    <w:p w:rsidR="00E15C18" w:rsidRPr="00E15C18" w:rsidRDefault="00E15C18" w:rsidP="00E15C18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 w:rsidRPr="00E15C18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叶志宏</w:t>
      </w:r>
    </w:p>
    <w:p w:rsidR="00E15C18" w:rsidRPr="00E15C18" w:rsidRDefault="00E15C18" w:rsidP="00632683">
      <w:pPr>
        <w:widowControl/>
        <w:jc w:val="center"/>
        <w:rPr>
          <w:rFonts w:ascii="����" w:eastAsia="宋体" w:hAnsi="����" w:cs="宋体" w:hint="eastAsia"/>
          <w:kern w:val="0"/>
          <w:szCs w:val="21"/>
        </w:rPr>
      </w:pPr>
      <w:r w:rsidRPr="00E15C18">
        <w:rPr>
          <w:rFonts w:ascii="����" w:eastAsia="宋体" w:hAnsi="����" w:cs="宋体" w:hint="eastAsia"/>
          <w:noProof/>
          <w:kern w:val="0"/>
          <w:szCs w:val="21"/>
        </w:rPr>
        <w:drawing>
          <wp:inline distT="0" distB="0" distL="0" distR="0">
            <wp:extent cx="2520000" cy="2880000"/>
            <wp:effectExtent l="0" t="0" r="0" b="0"/>
            <wp:docPr id="3" name="图片 3" descr="http://www.ouchn.edu.cn/Upload/Portal/CustomCategory/xkxy_team/wfxy/yzh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uchn.edu.cn/Upload/Portal/CustomCategory/xkxy_team/wfxy/yz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18" w:rsidRPr="00632683" w:rsidRDefault="00632683" w:rsidP="00632683">
      <w:pPr>
        <w:widowControl/>
        <w:spacing w:line="360" w:lineRule="auto"/>
        <w:ind w:firstLineChars="200" w:firstLine="42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>
        <w:rPr>
          <w:rFonts w:ascii="����" w:eastAsia="宋体" w:hAnsi="����" w:cs="宋体"/>
          <w:color w:val="000000"/>
          <w:kern w:val="0"/>
          <w:szCs w:val="21"/>
        </w:rPr>
        <w:t> </w:t>
      </w:r>
      <w:r w:rsidR="00E15C18"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安徽黄山人，</w:t>
      </w:r>
      <w:r w:rsidR="00E15C18"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1984</w:t>
      </w:r>
      <w:r w:rsidR="00E15C18"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毕业于吉林大学法学院。现任司法部全国司法职业教育教学指导委员会委员、中国法学教育研究会理事、中国社会工作联合会常务理事；国家开放大学学位委员会法学评定委员会委员、国家开放大学首席法律顾问、法学院院长、教务部部长、学位办主任、招生办主任。主持知识产权法、民法学、婚姻家庭法学等课程。</w:t>
      </w:r>
    </w:p>
    <w:p w:rsidR="00E15C18" w:rsidRPr="00632683" w:rsidRDefault="00E15C18" w:rsidP="00632683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主要著作有：《外国著名法典及其评述》（中央广播电视大学出版社出版）、《中国诉讼制度与改革》（中国人民公安大学出版社出版）、《宪法学》（中央广播电视大学出版社出版）、《民法学》（中央广播电视大学出版社出版）、《合同法学》（安徽人民出版社出版）、《民法学学习指导》（中国政法大学出版社出版）。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1992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年在国内知识产权界领先出版主编了《专利法、商标法、著作权法案例精</w:t>
      </w:r>
      <w:bookmarkStart w:id="0" w:name="_GoBack"/>
      <w:bookmarkEnd w:id="0"/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析》（中国政法大学出版社出版）。发表了《略论占有时效》（法学与实践）、《论环境污染的民事责任》（中国人民公安大学学报）、《论音像教材建设中的法律问题》（中国电大教育）、《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WTO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与远程开放教育教学资源的知识产权保护》（中国远程教育）《论网络课程的设计原则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--</w:t>
      </w:r>
      <w:r w:rsidRPr="00632683">
        <w:rPr>
          <w:rFonts w:ascii="����" w:eastAsia="宋体" w:hAnsi="����" w:cs="宋体"/>
          <w:color w:val="000000"/>
          <w:kern w:val="0"/>
          <w:sz w:val="24"/>
          <w:szCs w:val="24"/>
        </w:rPr>
        <w:t>谈中国法制史网络课程设计》（中国电化教育）等。</w:t>
      </w:r>
    </w:p>
    <w:p w:rsidR="000750F8" w:rsidRPr="00E15C18" w:rsidRDefault="00632683"/>
    <w:sectPr w:rsidR="000750F8" w:rsidRPr="00E1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0"/>
    <w:rsid w:val="001572A0"/>
    <w:rsid w:val="00455D5F"/>
    <w:rsid w:val="00632683"/>
    <w:rsid w:val="00E15C18"/>
    <w:rsid w:val="00F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15C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15C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5C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15C1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5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326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326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15C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15C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5C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15C1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5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326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326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dcterms:created xsi:type="dcterms:W3CDTF">2018-07-20T02:42:00Z</dcterms:created>
  <dcterms:modified xsi:type="dcterms:W3CDTF">2018-07-23T07:30:00Z</dcterms:modified>
</cp:coreProperties>
</file>