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B0" w:rsidRPr="00675CD6" w:rsidRDefault="006A1BB1" w:rsidP="00675CD6">
      <w:pPr>
        <w:spacing w:line="360" w:lineRule="auto"/>
        <w:jc w:val="center"/>
        <w:rPr>
          <w:b/>
          <w:sz w:val="32"/>
          <w:szCs w:val="32"/>
        </w:rPr>
      </w:pPr>
      <w:r w:rsidRPr="00675CD6">
        <w:rPr>
          <w:rFonts w:hint="eastAsia"/>
          <w:b/>
          <w:sz w:val="32"/>
          <w:szCs w:val="32"/>
        </w:rPr>
        <w:t>广告学</w:t>
      </w:r>
      <w:r w:rsidR="009C0B0B">
        <w:rPr>
          <w:rFonts w:hint="eastAsia"/>
          <w:b/>
          <w:sz w:val="32"/>
          <w:szCs w:val="32"/>
        </w:rPr>
        <w:t>专业</w:t>
      </w:r>
      <w:r w:rsidR="00F664B0" w:rsidRPr="00675CD6">
        <w:rPr>
          <w:b/>
          <w:sz w:val="32"/>
          <w:szCs w:val="32"/>
        </w:rPr>
        <w:t>（</w:t>
      </w:r>
      <w:r w:rsidRPr="00675CD6">
        <w:rPr>
          <w:rFonts w:hint="eastAsia"/>
          <w:b/>
          <w:sz w:val="32"/>
          <w:szCs w:val="32"/>
        </w:rPr>
        <w:t>本</w:t>
      </w:r>
      <w:r w:rsidR="00F664B0" w:rsidRPr="00675CD6">
        <w:rPr>
          <w:rFonts w:hint="eastAsia"/>
          <w:b/>
          <w:sz w:val="32"/>
          <w:szCs w:val="32"/>
        </w:rPr>
        <w:t>科</w:t>
      </w:r>
      <w:r w:rsidR="00F664B0" w:rsidRPr="00675CD6">
        <w:rPr>
          <w:b/>
          <w:sz w:val="32"/>
          <w:szCs w:val="32"/>
        </w:rPr>
        <w:t>）</w:t>
      </w:r>
    </w:p>
    <w:p w:rsidR="00675CD6" w:rsidRDefault="00675CD6" w:rsidP="00675CD6">
      <w:pPr>
        <w:spacing w:line="360" w:lineRule="auto"/>
        <w:rPr>
          <w:b/>
          <w:sz w:val="24"/>
          <w:szCs w:val="24"/>
        </w:rPr>
      </w:pPr>
    </w:p>
    <w:p w:rsidR="00675CD6" w:rsidRDefault="00F664B0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培养目标：</w:t>
      </w:r>
    </w:p>
    <w:p w:rsidR="00F664B0" w:rsidRPr="00675CD6" w:rsidRDefault="006A1BB1" w:rsidP="00675CD6">
      <w:pPr>
        <w:spacing w:line="360" w:lineRule="auto"/>
        <w:rPr>
          <w:rFonts w:ascii="宋体" w:hAnsi="宋体"/>
          <w:sz w:val="24"/>
          <w:szCs w:val="24"/>
        </w:rPr>
      </w:pPr>
      <w:r w:rsidRPr="00675CD6">
        <w:rPr>
          <w:rFonts w:ascii="宋体" w:hAnsi="宋体" w:hint="eastAsia"/>
          <w:sz w:val="24"/>
          <w:szCs w:val="24"/>
        </w:rPr>
        <w:t>本专业培养适应社会主义现代化建设需要的德、智、体全面发展的, 能胜任广告管理、策划、创意等工作，能胜任计算机三维设计与制作工作，同时具有较宽阔的文化视野和创新能力，综合素质良好的广告学实用型中、高级专门人才。</w:t>
      </w:r>
    </w:p>
    <w:p w:rsidR="003017B9" w:rsidRPr="00675CD6" w:rsidRDefault="003017B9" w:rsidP="00675CD6">
      <w:pPr>
        <w:spacing w:line="360" w:lineRule="auto"/>
        <w:rPr>
          <w:rFonts w:ascii="宋体" w:hAnsi="宋体"/>
          <w:sz w:val="24"/>
          <w:szCs w:val="24"/>
        </w:rPr>
      </w:pPr>
    </w:p>
    <w:p w:rsidR="003017B9" w:rsidRPr="00675CD6" w:rsidRDefault="003017B9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适用对象：</w:t>
      </w:r>
    </w:p>
    <w:p w:rsidR="003017B9" w:rsidRPr="00675CD6" w:rsidRDefault="003017B9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国家机关、企事业单位和社会团体等从事广告及相关工作的人员，及对本专业感兴趣的人员。</w:t>
      </w:r>
    </w:p>
    <w:p w:rsidR="00F664B0" w:rsidRPr="00675CD6" w:rsidRDefault="00F664B0" w:rsidP="00675CD6">
      <w:pPr>
        <w:spacing w:line="360" w:lineRule="auto"/>
        <w:rPr>
          <w:sz w:val="24"/>
          <w:szCs w:val="24"/>
        </w:rPr>
      </w:pPr>
    </w:p>
    <w:p w:rsidR="00675CD6" w:rsidRPr="00675CD6" w:rsidRDefault="00F664B0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主修课程：</w:t>
      </w:r>
    </w:p>
    <w:p w:rsidR="004D0C46" w:rsidRPr="00675CD6" w:rsidRDefault="006A1BB1" w:rsidP="00675CD6">
      <w:pPr>
        <w:spacing w:line="360" w:lineRule="auto"/>
        <w:rPr>
          <w:sz w:val="24"/>
          <w:szCs w:val="24"/>
        </w:rPr>
      </w:pPr>
      <w:r w:rsidRPr="00675CD6">
        <w:rPr>
          <w:rFonts w:ascii="宋体" w:hAnsi="宋体" w:hint="eastAsia"/>
          <w:sz w:val="24"/>
          <w:szCs w:val="24"/>
        </w:rPr>
        <w:t>广告策划、广告创意与表现、广告法规与管理、网络广告实务、品牌竞争策略、广告心理学、中外广告史、计算机三维设计</w:t>
      </w:r>
      <w:r w:rsidR="00D5209B" w:rsidRPr="00675CD6">
        <w:rPr>
          <w:rFonts w:hint="eastAsia"/>
          <w:sz w:val="24"/>
          <w:szCs w:val="24"/>
        </w:rPr>
        <w:t>。</w:t>
      </w:r>
      <w:bookmarkStart w:id="0" w:name="_GoBack"/>
      <w:bookmarkEnd w:id="0"/>
      <w:r w:rsidR="004D0C46" w:rsidRPr="00675CD6">
        <w:rPr>
          <w:rFonts w:hint="eastAsia"/>
          <w:sz w:val="24"/>
          <w:szCs w:val="24"/>
        </w:rPr>
        <w:t>本专业最低毕业学分为</w:t>
      </w:r>
      <w:r w:rsidRPr="00675CD6">
        <w:rPr>
          <w:rFonts w:hint="eastAsia"/>
          <w:sz w:val="24"/>
          <w:szCs w:val="24"/>
        </w:rPr>
        <w:t>71</w:t>
      </w:r>
      <w:r w:rsidR="004D0C46" w:rsidRPr="00675CD6">
        <w:rPr>
          <w:rFonts w:hint="eastAsia"/>
          <w:sz w:val="24"/>
          <w:szCs w:val="24"/>
        </w:rPr>
        <w:t>学分。</w:t>
      </w:r>
    </w:p>
    <w:p w:rsidR="00FE1DE4" w:rsidRPr="00AA37B3" w:rsidRDefault="00FE1DE4" w:rsidP="00675CD6">
      <w:pPr>
        <w:spacing w:line="360" w:lineRule="auto"/>
        <w:rPr>
          <w:sz w:val="24"/>
          <w:szCs w:val="24"/>
        </w:rPr>
      </w:pPr>
    </w:p>
    <w:p w:rsidR="00675CD6" w:rsidRPr="00675CD6" w:rsidRDefault="002C5C84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学习</w:t>
      </w:r>
      <w:r w:rsidRPr="00675CD6">
        <w:rPr>
          <w:b/>
          <w:sz w:val="24"/>
          <w:szCs w:val="24"/>
        </w:rPr>
        <w:t>方式</w:t>
      </w:r>
      <w:r w:rsidR="00F664B0" w:rsidRPr="00675CD6">
        <w:rPr>
          <w:b/>
          <w:sz w:val="24"/>
          <w:szCs w:val="24"/>
        </w:rPr>
        <w:t>：</w:t>
      </w:r>
    </w:p>
    <w:p w:rsidR="004D0C46" w:rsidRPr="00675CD6" w:rsidRDefault="004D0C46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本专业采用多种现代远程教学技术手段，为学生自主学习提供学习支持服务。学生可以通过登录平台与同学、教师进行学习</w:t>
      </w:r>
      <w:r w:rsidR="00000BC3" w:rsidRPr="00675CD6">
        <w:rPr>
          <w:rFonts w:hint="eastAsia"/>
          <w:sz w:val="24"/>
          <w:szCs w:val="24"/>
        </w:rPr>
        <w:t>交流，也可以到学习中心参加集中面授学习或参加小组学习，完成课程作业，参加课程考试。</w:t>
      </w:r>
      <w:r w:rsidR="00D5209B" w:rsidRPr="00675CD6">
        <w:rPr>
          <w:rFonts w:hint="eastAsia"/>
          <w:sz w:val="24"/>
          <w:szCs w:val="24"/>
        </w:rPr>
        <w:t>课程教学基本过程为：“学生利用教学资源自学</w:t>
      </w:r>
      <w:r w:rsidR="00D5209B" w:rsidRPr="00675CD6">
        <w:rPr>
          <w:rFonts w:hint="eastAsia"/>
          <w:sz w:val="24"/>
          <w:szCs w:val="24"/>
        </w:rPr>
        <w:t>---</w:t>
      </w:r>
      <w:r w:rsidR="00D5209B" w:rsidRPr="00675CD6">
        <w:rPr>
          <w:rFonts w:hint="eastAsia"/>
          <w:sz w:val="24"/>
          <w:szCs w:val="24"/>
        </w:rPr>
        <w:t>教师面授、网上辅导</w:t>
      </w:r>
      <w:r w:rsidR="00D5209B" w:rsidRPr="00675CD6">
        <w:rPr>
          <w:rFonts w:hint="eastAsia"/>
          <w:sz w:val="24"/>
          <w:szCs w:val="24"/>
        </w:rPr>
        <w:t>---</w:t>
      </w:r>
      <w:r w:rsidR="00D5209B" w:rsidRPr="00675CD6">
        <w:rPr>
          <w:rFonts w:hint="eastAsia"/>
          <w:sz w:val="24"/>
          <w:szCs w:val="24"/>
        </w:rPr>
        <w:t>学生集体讨论与认识、掌握、实践运用</w:t>
      </w:r>
      <w:r w:rsidR="00D5209B" w:rsidRPr="00675CD6">
        <w:rPr>
          <w:rFonts w:hint="eastAsia"/>
          <w:sz w:val="24"/>
          <w:szCs w:val="24"/>
        </w:rPr>
        <w:t>---</w:t>
      </w:r>
      <w:r w:rsidR="00D5209B" w:rsidRPr="00675CD6">
        <w:rPr>
          <w:rFonts w:hint="eastAsia"/>
          <w:sz w:val="24"/>
          <w:szCs w:val="24"/>
        </w:rPr>
        <w:t>复习</w:t>
      </w:r>
      <w:r w:rsidR="00D5209B" w:rsidRPr="00675CD6">
        <w:rPr>
          <w:rFonts w:hint="eastAsia"/>
          <w:sz w:val="24"/>
          <w:szCs w:val="24"/>
        </w:rPr>
        <w:t>---</w:t>
      </w:r>
      <w:r w:rsidR="00D5209B" w:rsidRPr="00675CD6">
        <w:rPr>
          <w:rFonts w:hint="eastAsia"/>
          <w:sz w:val="24"/>
          <w:szCs w:val="24"/>
        </w:rPr>
        <w:t>考试”。</w:t>
      </w:r>
    </w:p>
    <w:p w:rsidR="00F664B0" w:rsidRPr="00675CD6" w:rsidRDefault="00F664B0" w:rsidP="00675CD6">
      <w:pPr>
        <w:spacing w:line="360" w:lineRule="auto"/>
        <w:rPr>
          <w:sz w:val="24"/>
          <w:szCs w:val="24"/>
        </w:rPr>
      </w:pPr>
    </w:p>
    <w:p w:rsidR="00F664B0" w:rsidRPr="00675CD6" w:rsidRDefault="00F664B0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毕业可获得的知识和能力：</w:t>
      </w:r>
    </w:p>
    <w:p w:rsidR="000750F8" w:rsidRPr="00675CD6" w:rsidRDefault="006A1BB1" w:rsidP="00F24BC5">
      <w:pPr>
        <w:spacing w:line="360" w:lineRule="auto"/>
        <w:rPr>
          <w:sz w:val="24"/>
          <w:szCs w:val="24"/>
        </w:rPr>
      </w:pPr>
      <w:r w:rsidRPr="00675CD6">
        <w:rPr>
          <w:rFonts w:ascii="宋体" w:hAnsi="宋体" w:hint="eastAsia"/>
          <w:sz w:val="24"/>
          <w:szCs w:val="24"/>
        </w:rPr>
        <w:t>能正确理解和掌握广告学的基本原理，能较扎实地掌握广告学的基础知识并具有相邻学科的有关知识，了解本学科的前沿成就和发展前景，具有较强的分析鉴赏能力和广告业务能力</w:t>
      </w:r>
      <w:r w:rsidR="004D0C46" w:rsidRPr="00675CD6">
        <w:rPr>
          <w:rFonts w:hint="eastAsia"/>
          <w:sz w:val="24"/>
          <w:szCs w:val="24"/>
        </w:rPr>
        <w:t>。</w:t>
      </w:r>
    </w:p>
    <w:sectPr w:rsidR="000750F8" w:rsidRPr="0067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B"/>
    <w:rsid w:val="00000BC3"/>
    <w:rsid w:val="0009234C"/>
    <w:rsid w:val="002C5C84"/>
    <w:rsid w:val="003017B9"/>
    <w:rsid w:val="003C422B"/>
    <w:rsid w:val="00455D5F"/>
    <w:rsid w:val="004A4198"/>
    <w:rsid w:val="004D0C46"/>
    <w:rsid w:val="0059205B"/>
    <w:rsid w:val="00675CD6"/>
    <w:rsid w:val="006A1BB1"/>
    <w:rsid w:val="006B21B9"/>
    <w:rsid w:val="007702BE"/>
    <w:rsid w:val="00831120"/>
    <w:rsid w:val="00931EFB"/>
    <w:rsid w:val="00982919"/>
    <w:rsid w:val="009C0B0B"/>
    <w:rsid w:val="009C54C2"/>
    <w:rsid w:val="00AA37B3"/>
    <w:rsid w:val="00B0121A"/>
    <w:rsid w:val="00BC1F54"/>
    <w:rsid w:val="00C17129"/>
    <w:rsid w:val="00D5209B"/>
    <w:rsid w:val="00D944A2"/>
    <w:rsid w:val="00F24BC5"/>
    <w:rsid w:val="00F31437"/>
    <w:rsid w:val="00F664B0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30</cp:revision>
  <dcterms:created xsi:type="dcterms:W3CDTF">2018-07-06T02:54:00Z</dcterms:created>
  <dcterms:modified xsi:type="dcterms:W3CDTF">2018-07-20T09:39:00Z</dcterms:modified>
</cp:coreProperties>
</file>