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91BA7" w14:textId="2C578491" w:rsidR="007C509C" w:rsidRPr="00C460F9" w:rsidRDefault="00320744" w:rsidP="00EB06E9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C460F9">
        <w:rPr>
          <w:rFonts w:ascii="华文中宋" w:eastAsia="华文中宋" w:hAnsi="华文中宋" w:hint="eastAsia"/>
          <w:b/>
          <w:sz w:val="32"/>
          <w:szCs w:val="32"/>
        </w:rPr>
        <w:t>金融学</w:t>
      </w:r>
      <w:r w:rsidR="009B063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Pr="00C460F9">
        <w:rPr>
          <w:rFonts w:ascii="华文中宋" w:eastAsia="华文中宋" w:hAnsi="华文中宋" w:hint="eastAsia"/>
          <w:b/>
          <w:sz w:val="32"/>
          <w:szCs w:val="32"/>
        </w:rPr>
        <w:t>（</w:t>
      </w:r>
      <w:r w:rsidR="00956372" w:rsidRPr="00C460F9">
        <w:rPr>
          <w:rFonts w:ascii="华文中宋" w:eastAsia="华文中宋" w:hAnsi="华文中宋" w:hint="eastAsia"/>
          <w:b/>
          <w:sz w:val="32"/>
          <w:szCs w:val="32"/>
        </w:rPr>
        <w:t>本科）</w:t>
      </w:r>
    </w:p>
    <w:p w14:paraId="10A53917" w14:textId="77777777" w:rsidR="00C460F9" w:rsidRDefault="00956372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C460F9">
        <w:rPr>
          <w:rFonts w:ascii="宋体" w:eastAsia="宋体" w:hAnsi="宋体" w:hint="eastAsia"/>
          <w:b/>
          <w:sz w:val="24"/>
        </w:rPr>
        <w:t xml:space="preserve">培养目标: </w:t>
      </w:r>
    </w:p>
    <w:p w14:paraId="335DD885" w14:textId="2D8BE1BA" w:rsidR="00956372" w:rsidRPr="00C460F9" w:rsidRDefault="00956372" w:rsidP="00C460F9">
      <w:pPr>
        <w:spacing w:line="360" w:lineRule="auto"/>
        <w:rPr>
          <w:rFonts w:ascii="宋体" w:eastAsia="宋体" w:hAnsi="宋体"/>
          <w:sz w:val="24"/>
        </w:rPr>
      </w:pPr>
      <w:r w:rsidRPr="00C460F9">
        <w:rPr>
          <w:rFonts w:ascii="宋体" w:eastAsia="宋体" w:hAnsi="宋体" w:hint="eastAsia"/>
          <w:sz w:val="24"/>
        </w:rPr>
        <w:t>金融学专业本科(专科起点) 主要培养社会主义市场经济建设需要的德、智、体诸方面全面发展的, 重点面向基层、面向操作与管理、面向业务第一线的应用型、实践性专门人才。</w:t>
      </w:r>
    </w:p>
    <w:p w14:paraId="214087D8" w14:textId="43A82BB5" w:rsidR="005238B0" w:rsidRPr="004F45BD" w:rsidRDefault="005238B0" w:rsidP="004F45BD">
      <w:pPr>
        <w:spacing w:line="360" w:lineRule="auto"/>
        <w:rPr>
          <w:rFonts w:ascii="宋体" w:eastAsia="宋体" w:hAnsi="宋体"/>
          <w:sz w:val="24"/>
        </w:rPr>
      </w:pPr>
    </w:p>
    <w:p w14:paraId="5140D73C" w14:textId="77777777" w:rsidR="005238B0" w:rsidRPr="00644C1A" w:rsidRDefault="005238B0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644C1A">
        <w:rPr>
          <w:rFonts w:ascii="宋体" w:eastAsia="宋体" w:hAnsi="宋体" w:hint="eastAsia"/>
          <w:b/>
          <w:sz w:val="24"/>
        </w:rPr>
        <w:t>适用对象：</w:t>
      </w:r>
    </w:p>
    <w:p w14:paraId="3F8E08BD" w14:textId="25034A09" w:rsidR="005238B0" w:rsidRDefault="00644C1A" w:rsidP="00644C1A">
      <w:pPr>
        <w:spacing w:line="360" w:lineRule="auto"/>
        <w:rPr>
          <w:rFonts w:ascii="宋体" w:eastAsia="宋体" w:hAnsi="宋体"/>
          <w:sz w:val="24"/>
        </w:rPr>
      </w:pPr>
      <w:r w:rsidRPr="00644C1A">
        <w:rPr>
          <w:rFonts w:ascii="宋体" w:eastAsia="宋体" w:hAnsi="宋体" w:hint="eastAsia"/>
          <w:sz w:val="24"/>
        </w:rPr>
        <w:t>中</w:t>
      </w:r>
      <w:r>
        <w:rPr>
          <w:rFonts w:ascii="宋体" w:eastAsia="宋体" w:hAnsi="宋体" w:hint="eastAsia"/>
          <w:sz w:val="24"/>
        </w:rPr>
        <w:t>小型非银行</w:t>
      </w:r>
      <w:r w:rsidRPr="00644C1A">
        <w:rPr>
          <w:rFonts w:ascii="宋体" w:eastAsia="宋体" w:hAnsi="宋体" w:hint="eastAsia"/>
          <w:sz w:val="24"/>
        </w:rPr>
        <w:t>类金融机构从业人员及有志于从事金融行业相关职业的人群。</w:t>
      </w:r>
    </w:p>
    <w:p w14:paraId="1A6A4143" w14:textId="77777777" w:rsidR="00644C1A" w:rsidRPr="00644C1A" w:rsidRDefault="00644C1A" w:rsidP="00644C1A">
      <w:pPr>
        <w:spacing w:line="360" w:lineRule="auto"/>
        <w:rPr>
          <w:rFonts w:ascii="宋体" w:eastAsia="宋体" w:hAnsi="宋体"/>
          <w:sz w:val="24"/>
        </w:rPr>
      </w:pPr>
    </w:p>
    <w:p w14:paraId="7CF3F14A" w14:textId="77777777" w:rsidR="00644C1A" w:rsidRDefault="005238B0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644C1A">
        <w:rPr>
          <w:rFonts w:ascii="宋体" w:eastAsia="宋体" w:hAnsi="宋体" w:hint="eastAsia"/>
          <w:b/>
          <w:sz w:val="24"/>
        </w:rPr>
        <w:t>主修课程：</w:t>
      </w:r>
    </w:p>
    <w:p w14:paraId="6BC4D8DF" w14:textId="25FD5AA9" w:rsidR="00A61C3E" w:rsidRPr="00DC3E81" w:rsidRDefault="005238B0" w:rsidP="00A61C3E">
      <w:pPr>
        <w:spacing w:line="360" w:lineRule="auto"/>
        <w:rPr>
          <w:rFonts w:ascii="宋体" w:eastAsia="宋体" w:hAnsi="宋体"/>
          <w:sz w:val="24"/>
        </w:rPr>
      </w:pPr>
      <w:r w:rsidRPr="00644C1A">
        <w:rPr>
          <w:rFonts w:ascii="宋体" w:eastAsia="宋体" w:hAnsi="宋体" w:hint="eastAsia"/>
          <w:sz w:val="24"/>
        </w:rPr>
        <w:t>保险学</w:t>
      </w:r>
      <w:bookmarkStart w:id="0" w:name="_GoBack"/>
      <w:bookmarkEnd w:id="0"/>
      <w:r w:rsidRPr="00644C1A">
        <w:rPr>
          <w:rFonts w:ascii="宋体" w:eastAsia="宋体" w:hAnsi="宋体" w:hint="eastAsia"/>
          <w:sz w:val="24"/>
        </w:rPr>
        <w:t>概论、公司财务、金融法规、金融风险管理、中央银行理论与实务、投资学。</w:t>
      </w:r>
      <w:r w:rsidR="008C1573" w:rsidRPr="008C1573">
        <w:rPr>
          <w:rFonts w:ascii="宋体" w:eastAsia="宋体" w:hAnsi="宋体" w:hint="eastAsia"/>
          <w:sz w:val="24"/>
        </w:rPr>
        <w:t>最低毕业学分为</w:t>
      </w:r>
      <w:r w:rsidR="008C1573" w:rsidRPr="008C1573">
        <w:rPr>
          <w:rFonts w:ascii="宋体" w:eastAsia="宋体" w:hAnsi="宋体"/>
          <w:sz w:val="24"/>
        </w:rPr>
        <w:t>71</w:t>
      </w:r>
      <w:r w:rsidR="008C1573" w:rsidRPr="008C1573">
        <w:rPr>
          <w:rFonts w:ascii="宋体" w:eastAsia="宋体" w:hAnsi="宋体" w:hint="eastAsia"/>
          <w:sz w:val="24"/>
        </w:rPr>
        <w:t>分。</w:t>
      </w:r>
    </w:p>
    <w:p w14:paraId="522B6B99" w14:textId="77777777" w:rsidR="005238B0" w:rsidRPr="00A61C3E" w:rsidRDefault="005238B0" w:rsidP="004F45BD">
      <w:pPr>
        <w:spacing w:line="360" w:lineRule="auto"/>
        <w:rPr>
          <w:rFonts w:ascii="宋体" w:eastAsia="宋体" w:hAnsi="宋体"/>
          <w:sz w:val="24"/>
        </w:rPr>
      </w:pPr>
    </w:p>
    <w:p w14:paraId="10C1A444" w14:textId="77777777" w:rsidR="008207D1" w:rsidRDefault="005238B0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8207D1">
        <w:rPr>
          <w:rFonts w:ascii="宋体" w:eastAsia="宋体" w:hAnsi="宋体" w:hint="eastAsia"/>
          <w:b/>
          <w:sz w:val="24"/>
        </w:rPr>
        <w:t>学习方式：</w:t>
      </w:r>
    </w:p>
    <w:p w14:paraId="66CBBC99" w14:textId="6FC77AB9" w:rsidR="005238B0" w:rsidRPr="008207D1" w:rsidRDefault="005238B0" w:rsidP="008207D1">
      <w:pPr>
        <w:spacing w:line="360" w:lineRule="auto"/>
        <w:rPr>
          <w:rFonts w:ascii="宋体" w:eastAsia="宋体" w:hAnsi="宋体"/>
          <w:sz w:val="24"/>
        </w:rPr>
      </w:pPr>
      <w:r w:rsidRPr="008207D1">
        <w:rPr>
          <w:rFonts w:ascii="宋体" w:eastAsia="宋体" w:hAnsi="宋体" w:hint="eastAsia"/>
          <w:sz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14:paraId="310F28A1" w14:textId="77777777" w:rsidR="005238B0" w:rsidRPr="004F45BD" w:rsidRDefault="005238B0" w:rsidP="004F45BD">
      <w:pPr>
        <w:spacing w:line="360" w:lineRule="auto"/>
        <w:rPr>
          <w:rFonts w:ascii="宋体" w:eastAsia="宋体" w:hAnsi="宋体"/>
          <w:sz w:val="24"/>
        </w:rPr>
      </w:pPr>
    </w:p>
    <w:p w14:paraId="2D96634F" w14:textId="77777777" w:rsidR="005238B0" w:rsidRPr="00EB06E9" w:rsidRDefault="005238B0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8207D1">
        <w:rPr>
          <w:rFonts w:ascii="宋体" w:eastAsia="宋体" w:hAnsi="宋体" w:hint="eastAsia"/>
          <w:b/>
          <w:sz w:val="24"/>
        </w:rPr>
        <w:t>毕业可获得的知识和能力：</w:t>
      </w:r>
    </w:p>
    <w:p w14:paraId="7D6C97BA" w14:textId="17846C54" w:rsidR="005238B0" w:rsidRDefault="00533CB1" w:rsidP="00533CB1">
      <w:pPr>
        <w:spacing w:line="360" w:lineRule="auto"/>
        <w:rPr>
          <w:rFonts w:ascii="宋体" w:eastAsia="宋体" w:hAnsi="宋体"/>
          <w:sz w:val="24"/>
        </w:rPr>
      </w:pPr>
      <w:r w:rsidRPr="00533CB1">
        <w:rPr>
          <w:rFonts w:ascii="宋体" w:eastAsia="宋体" w:hAnsi="宋体" w:hint="eastAsia"/>
          <w:sz w:val="24"/>
        </w:rPr>
        <w:t>学生</w:t>
      </w:r>
      <w:r>
        <w:rPr>
          <w:rFonts w:ascii="宋体" w:eastAsia="宋体" w:hAnsi="宋体" w:hint="eastAsia"/>
          <w:sz w:val="24"/>
        </w:rPr>
        <w:t>能够</w:t>
      </w:r>
      <w:r w:rsidRPr="00533CB1">
        <w:rPr>
          <w:rFonts w:ascii="宋体" w:eastAsia="宋体" w:hAnsi="宋体" w:hint="eastAsia"/>
          <w:sz w:val="24"/>
        </w:rPr>
        <w:t>胜任</w:t>
      </w:r>
      <w:r>
        <w:rPr>
          <w:rFonts w:ascii="宋体" w:eastAsia="宋体" w:hAnsi="宋体" w:hint="eastAsia"/>
          <w:sz w:val="24"/>
        </w:rPr>
        <w:t>保险及证券等</w:t>
      </w:r>
      <w:r w:rsidRPr="00533CB1">
        <w:rPr>
          <w:rFonts w:ascii="宋体" w:eastAsia="宋体" w:hAnsi="宋体" w:hint="eastAsia"/>
          <w:sz w:val="24"/>
        </w:rPr>
        <w:t>基础岗位的</w:t>
      </w:r>
      <w:r>
        <w:rPr>
          <w:rFonts w:ascii="宋体" w:eastAsia="宋体" w:hAnsi="宋体" w:hint="eastAsia"/>
          <w:sz w:val="24"/>
        </w:rPr>
        <w:t>基本要求。</w:t>
      </w:r>
      <w:r w:rsidRPr="00533CB1">
        <w:rPr>
          <w:rFonts w:ascii="宋体" w:eastAsia="宋体" w:hAnsi="宋体" w:hint="eastAsia"/>
          <w:sz w:val="24"/>
        </w:rPr>
        <w:t>具备职业发展所需要的基本知识和基本素质。</w:t>
      </w:r>
    </w:p>
    <w:p w14:paraId="4E3C8790" w14:textId="0329903C" w:rsidR="00DC3E81" w:rsidRDefault="00DC3E81" w:rsidP="00533CB1">
      <w:pPr>
        <w:spacing w:line="360" w:lineRule="auto"/>
        <w:rPr>
          <w:rFonts w:ascii="宋体" w:eastAsia="宋体" w:hAnsi="宋体"/>
          <w:sz w:val="24"/>
        </w:rPr>
      </w:pPr>
    </w:p>
    <w:p w14:paraId="25A19F1D" w14:textId="77777777" w:rsidR="005238B0" w:rsidRPr="005238B0" w:rsidRDefault="005238B0" w:rsidP="00956372">
      <w:pPr>
        <w:adjustRightInd w:val="0"/>
        <w:snapToGrid w:val="0"/>
        <w:spacing w:line="520" w:lineRule="exact"/>
        <w:rPr>
          <w:rFonts w:asciiTheme="minorEastAsia" w:hAnsiTheme="minorEastAsia"/>
        </w:rPr>
      </w:pPr>
    </w:p>
    <w:p w14:paraId="5CFBFBDE" w14:textId="357E65EC" w:rsidR="00956372" w:rsidRDefault="00956372"/>
    <w:p w14:paraId="4D18D039" w14:textId="4BF8EB1B" w:rsidR="005238B0" w:rsidRDefault="005238B0"/>
    <w:p w14:paraId="64DBD66D" w14:textId="60BE03EA" w:rsidR="005238B0" w:rsidRDefault="005238B0"/>
    <w:p w14:paraId="556D5E74" w14:textId="77777777" w:rsidR="003D7874" w:rsidRDefault="003D7874"/>
    <w:sectPr w:rsidR="003D7874" w:rsidSect="00997D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412EB" w14:textId="77777777" w:rsidR="005C4686" w:rsidRDefault="005C4686" w:rsidP="004E730E">
      <w:r>
        <w:separator/>
      </w:r>
    </w:p>
  </w:endnote>
  <w:endnote w:type="continuationSeparator" w:id="0">
    <w:p w14:paraId="49ED8E78" w14:textId="77777777" w:rsidR="005C4686" w:rsidRDefault="005C4686" w:rsidP="004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176D" w14:textId="77777777" w:rsidR="005C4686" w:rsidRDefault="005C4686" w:rsidP="004E730E">
      <w:r>
        <w:separator/>
      </w:r>
    </w:p>
  </w:footnote>
  <w:footnote w:type="continuationSeparator" w:id="0">
    <w:p w14:paraId="4764D013" w14:textId="77777777" w:rsidR="005C4686" w:rsidRDefault="005C4686" w:rsidP="004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32"/>
    <w:multiLevelType w:val="hybridMultilevel"/>
    <w:tmpl w:val="25385E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6"/>
    <w:rsid w:val="00014484"/>
    <w:rsid w:val="000435D8"/>
    <w:rsid w:val="00077B29"/>
    <w:rsid w:val="0008670C"/>
    <w:rsid w:val="00092F53"/>
    <w:rsid w:val="00113DCE"/>
    <w:rsid w:val="00231866"/>
    <w:rsid w:val="00280845"/>
    <w:rsid w:val="002E2A50"/>
    <w:rsid w:val="00320744"/>
    <w:rsid w:val="003D7874"/>
    <w:rsid w:val="00480FE2"/>
    <w:rsid w:val="004E730E"/>
    <w:rsid w:val="004F45BD"/>
    <w:rsid w:val="005238B0"/>
    <w:rsid w:val="00526B35"/>
    <w:rsid w:val="00533CB1"/>
    <w:rsid w:val="005A0672"/>
    <w:rsid w:val="005C4686"/>
    <w:rsid w:val="00600CC8"/>
    <w:rsid w:val="00644C1A"/>
    <w:rsid w:val="007C509C"/>
    <w:rsid w:val="008207D1"/>
    <w:rsid w:val="00824963"/>
    <w:rsid w:val="008670F1"/>
    <w:rsid w:val="008C1573"/>
    <w:rsid w:val="00940FFD"/>
    <w:rsid w:val="00956372"/>
    <w:rsid w:val="00987CED"/>
    <w:rsid w:val="00997D6E"/>
    <w:rsid w:val="009B0635"/>
    <w:rsid w:val="00A07A7C"/>
    <w:rsid w:val="00A61C3E"/>
    <w:rsid w:val="00AC64F7"/>
    <w:rsid w:val="00B321D5"/>
    <w:rsid w:val="00BD4A5F"/>
    <w:rsid w:val="00C460F9"/>
    <w:rsid w:val="00D6241F"/>
    <w:rsid w:val="00D91B57"/>
    <w:rsid w:val="00DC3E81"/>
    <w:rsid w:val="00DE33F7"/>
    <w:rsid w:val="00E106F6"/>
    <w:rsid w:val="00E14C77"/>
    <w:rsid w:val="00E3496B"/>
    <w:rsid w:val="00EB06E9"/>
    <w:rsid w:val="00EB0F54"/>
    <w:rsid w:val="00EF2862"/>
    <w:rsid w:val="00F94D91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斯青 葛</dc:creator>
  <cp:keywords/>
  <dc:description/>
  <cp:lastModifiedBy>admin</cp:lastModifiedBy>
  <cp:revision>23</cp:revision>
  <dcterms:created xsi:type="dcterms:W3CDTF">2018-07-14T03:10:00Z</dcterms:created>
  <dcterms:modified xsi:type="dcterms:W3CDTF">2018-07-20T09:41:00Z</dcterms:modified>
</cp:coreProperties>
</file>